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CC" w:rsidRPr="00003337" w:rsidRDefault="00A81BCC" w:rsidP="00916D05">
      <w:pPr>
        <w:pStyle w:val="PlainText"/>
        <w:spacing w:line="360" w:lineRule="auto"/>
        <w:ind w:firstLine="708"/>
        <w:rPr>
          <w:rFonts w:ascii="Times New Roman" w:hAnsi="Times New Roman"/>
          <w:b/>
          <w:sz w:val="32"/>
          <w:szCs w:val="32"/>
        </w:rPr>
      </w:pPr>
      <w:r w:rsidRPr="00003337">
        <w:rPr>
          <w:rFonts w:ascii="Times New Roman" w:hAnsi="Times New Roman"/>
          <w:b/>
          <w:sz w:val="32"/>
          <w:szCs w:val="32"/>
        </w:rPr>
        <w:t>Тема №3 Системы с обратной связью</w:t>
      </w:r>
      <w:r>
        <w:rPr>
          <w:rFonts w:ascii="Times New Roman" w:hAnsi="Times New Roman"/>
          <w:b/>
          <w:sz w:val="32"/>
          <w:szCs w:val="32"/>
        </w:rPr>
        <w:t xml:space="preserve">. </w:t>
      </w:r>
    </w:p>
    <w:p w:rsidR="00A81BCC" w:rsidRDefault="00A81BCC" w:rsidP="00916D05">
      <w:pPr>
        <w:pStyle w:val="PlainText"/>
        <w:spacing w:line="360" w:lineRule="auto"/>
        <w:ind w:firstLine="708"/>
        <w:rPr>
          <w:rFonts w:ascii="Times New Roman" w:hAnsi="Times New Roman"/>
          <w:b/>
          <w:bCs/>
          <w:iCs/>
          <w:sz w:val="32"/>
          <w:szCs w:val="32"/>
        </w:rPr>
      </w:pPr>
      <w:r w:rsidRPr="0098559A">
        <w:rPr>
          <w:rFonts w:ascii="Times New Roman" w:hAnsi="Times New Roman"/>
          <w:i/>
          <w:sz w:val="32"/>
          <w:szCs w:val="32"/>
        </w:rPr>
        <w:t>Занятие №</w:t>
      </w:r>
      <w:r>
        <w:rPr>
          <w:rFonts w:ascii="Times New Roman" w:hAnsi="Times New Roman"/>
          <w:i/>
          <w:sz w:val="32"/>
          <w:szCs w:val="32"/>
        </w:rPr>
        <w:t xml:space="preserve">2. </w:t>
      </w:r>
      <w:r>
        <w:rPr>
          <w:rFonts w:ascii="Times New Roman" w:hAnsi="Times New Roman"/>
          <w:b/>
          <w:bCs/>
          <w:iCs/>
          <w:sz w:val="32"/>
          <w:szCs w:val="32"/>
        </w:rPr>
        <w:t>Теоретико-информационная концепция криптозащиты сообщений в телекоммуникационных системах</w:t>
      </w:r>
    </w:p>
    <w:p w:rsidR="00A81BCC" w:rsidRPr="00D10586" w:rsidRDefault="00A81BCC" w:rsidP="00916D05">
      <w:pPr>
        <w:pStyle w:val="PlainText"/>
        <w:spacing w:line="360" w:lineRule="auto"/>
        <w:ind w:left="708"/>
        <w:rPr>
          <w:rFonts w:ascii="Times New Roman" w:hAnsi="Times New Roman"/>
          <w:sz w:val="28"/>
          <w:szCs w:val="28"/>
        </w:rPr>
      </w:pPr>
      <w:r w:rsidRPr="00A9279A">
        <w:rPr>
          <w:rFonts w:ascii="Times New Roman" w:hAnsi="Times New Roman"/>
          <w:i/>
          <w:iCs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Ознакомиться с основными положениями и принципами криптозащиты в ТКС</w:t>
      </w:r>
    </w:p>
    <w:p w:rsidR="00A81BCC" w:rsidRDefault="00A81BCC" w:rsidP="00916D05">
      <w:pPr>
        <w:pStyle w:val="PlainText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811325">
        <w:rPr>
          <w:rFonts w:ascii="Times New Roman" w:hAnsi="Times New Roman"/>
          <w:i/>
          <w:sz w:val="28"/>
          <w:szCs w:val="28"/>
        </w:rPr>
        <w:t>План лекции</w:t>
      </w:r>
    </w:p>
    <w:p w:rsidR="00A81BCC" w:rsidRPr="0049105D" w:rsidRDefault="00A81BCC" w:rsidP="00916D05">
      <w:pPr>
        <w:pStyle w:val="PlainText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"/>
        <w:gridCol w:w="6771"/>
      </w:tblGrid>
      <w:tr w:rsidR="00A81BCC" w:rsidTr="007004FE">
        <w:trPr>
          <w:trHeight w:val="457"/>
        </w:trPr>
        <w:tc>
          <w:tcPr>
            <w:tcW w:w="684" w:type="pct"/>
            <w:vAlign w:val="center"/>
          </w:tcPr>
          <w:p w:rsidR="00A81BCC" w:rsidRPr="007004FE" w:rsidRDefault="00A81BCC" w:rsidP="007004FE">
            <w:pPr>
              <w:pStyle w:val="PlainTex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7004FE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004FE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316" w:type="pct"/>
            <w:vAlign w:val="center"/>
          </w:tcPr>
          <w:p w:rsidR="00A81BCC" w:rsidRPr="007004FE" w:rsidRDefault="00A81BCC" w:rsidP="007004FE">
            <w:pPr>
              <w:pStyle w:val="PlainTex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Учебные вопросы</w:t>
            </w:r>
          </w:p>
        </w:tc>
      </w:tr>
      <w:tr w:rsidR="00A81BCC" w:rsidTr="007004FE">
        <w:trPr>
          <w:trHeight w:val="420"/>
        </w:trPr>
        <w:tc>
          <w:tcPr>
            <w:tcW w:w="684" w:type="pct"/>
            <w:tcBorders>
              <w:bottom w:val="nil"/>
            </w:tcBorders>
            <w:vAlign w:val="center"/>
          </w:tcPr>
          <w:p w:rsidR="00A81BCC" w:rsidRPr="007004FE" w:rsidRDefault="00A81BCC" w:rsidP="007004FE">
            <w:pPr>
              <w:pStyle w:val="PlainTex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16" w:type="pct"/>
            <w:tcBorders>
              <w:bottom w:val="nil"/>
            </w:tcBorders>
            <w:vAlign w:val="center"/>
          </w:tcPr>
          <w:p w:rsidR="00A81BCC" w:rsidRPr="007004FE" w:rsidRDefault="00A81BCC" w:rsidP="007004FE">
            <w:pPr>
              <w:pStyle w:val="PlainTex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ВВОДНАЯ ЧАСТЬ</w:t>
            </w:r>
          </w:p>
        </w:tc>
      </w:tr>
      <w:tr w:rsidR="00A81BCC" w:rsidTr="007004FE">
        <w:tc>
          <w:tcPr>
            <w:tcW w:w="684" w:type="pct"/>
            <w:tcBorders>
              <w:top w:val="nil"/>
              <w:bottom w:val="nil"/>
            </w:tcBorders>
          </w:tcPr>
          <w:p w:rsidR="00A81BCC" w:rsidRPr="007004FE" w:rsidRDefault="00A81BCC" w:rsidP="007004FE">
            <w:pPr>
              <w:pStyle w:val="PlainTex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16" w:type="pct"/>
            <w:tcBorders>
              <w:top w:val="nil"/>
              <w:bottom w:val="nil"/>
            </w:tcBorders>
          </w:tcPr>
          <w:p w:rsidR="00A81BCC" w:rsidRPr="007004FE" w:rsidRDefault="00A81BCC" w:rsidP="007004FE">
            <w:pPr>
              <w:pStyle w:val="PlainTex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ОСНОВНАЯ ЧАСТЬ</w:t>
            </w:r>
          </w:p>
          <w:p w:rsidR="00A81BCC" w:rsidRPr="007004FE" w:rsidRDefault="00A81BCC" w:rsidP="007004FE">
            <w:pPr>
              <w:pStyle w:val="PlainText"/>
              <w:numPr>
                <w:ilvl w:val="0"/>
                <w:numId w:val="1"/>
              </w:numPr>
              <w:tabs>
                <w:tab w:val="clear" w:pos="720"/>
                <w:tab w:val="num" w:pos="458"/>
              </w:tabs>
              <w:spacing w:line="36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 xml:space="preserve">Основы криптозащиты информации </w:t>
            </w:r>
          </w:p>
          <w:p w:rsidR="00A81BCC" w:rsidRPr="007004FE" w:rsidRDefault="00A81BCC" w:rsidP="007004FE">
            <w:pPr>
              <w:pStyle w:val="PlainText"/>
              <w:numPr>
                <w:ilvl w:val="0"/>
                <w:numId w:val="1"/>
              </w:numPr>
              <w:tabs>
                <w:tab w:val="clear" w:pos="720"/>
                <w:tab w:val="num" w:pos="458"/>
              </w:tabs>
              <w:spacing w:line="36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Методы криптозащиты информации</w:t>
            </w:r>
          </w:p>
          <w:p w:rsidR="00A81BCC" w:rsidRPr="007004FE" w:rsidRDefault="00A81BCC" w:rsidP="007004FE">
            <w:pPr>
              <w:pStyle w:val="PlainText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1BCC" w:rsidTr="007004FE">
        <w:trPr>
          <w:trHeight w:val="479"/>
        </w:trPr>
        <w:tc>
          <w:tcPr>
            <w:tcW w:w="684" w:type="pct"/>
            <w:tcBorders>
              <w:top w:val="nil"/>
            </w:tcBorders>
            <w:vAlign w:val="center"/>
          </w:tcPr>
          <w:p w:rsidR="00A81BCC" w:rsidRPr="007004FE" w:rsidRDefault="00A81BCC" w:rsidP="007004FE">
            <w:pPr>
              <w:pStyle w:val="PlainTex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6" w:type="pct"/>
            <w:tcBorders>
              <w:top w:val="nil"/>
            </w:tcBorders>
            <w:vAlign w:val="center"/>
          </w:tcPr>
          <w:p w:rsidR="00A81BCC" w:rsidRPr="007004FE" w:rsidRDefault="00A81BCC" w:rsidP="007004FE">
            <w:pPr>
              <w:pStyle w:val="PlainTex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04FE">
              <w:rPr>
                <w:rFonts w:ascii="Times New Roman" w:hAnsi="Times New Roman"/>
                <w:sz w:val="28"/>
                <w:szCs w:val="28"/>
              </w:rPr>
              <w:t>ЗАКЛЮЧИТЕЛЬНАЯ ЧАСТЬ</w:t>
            </w:r>
          </w:p>
        </w:tc>
      </w:tr>
    </w:tbl>
    <w:p w:rsidR="00A81BCC" w:rsidRDefault="00A81BCC" w:rsidP="00916D05">
      <w:pPr>
        <w:pStyle w:val="PlainText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1BCC" w:rsidRDefault="00A81BCC" w:rsidP="00916D05">
      <w:pPr>
        <w:pStyle w:val="PlainText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Желание конфиденциально общаться уходит корнями в далекое прошлое. Одним из примеров классического древнего шифра был шифр Цезаря, который использовал</w:t>
      </w:r>
      <w:r w:rsidRPr="007D3E9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Ю.Цезарь во времена его Гальских походов. Он использовал циклический сдвиг алфавита для шифрования важной информации. Другим примером древнего использования шифрования является квадрат Полибиуса, при котором буквы сводились в таблицу 5х5, и каждая шифровалась номером строки и столбца. Так зародилась криптология – наука о защите информации от прочтения ее посторонними. Защита достигается шифрованием, то есть преобразованием сообщения в шифрованную последовательность, из которой невозможно извлечь информацию без знания специального ключа.</w:t>
      </w:r>
    </w:p>
    <w:p w:rsidR="00A81BCC" w:rsidRPr="00E1129F" w:rsidRDefault="00A81BCC" w:rsidP="00916D05">
      <w:pPr>
        <w:pStyle w:val="PlainText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Вопросам методам защиты информации и посвящена данная лекция. </w:t>
      </w:r>
    </w:p>
    <w:p w:rsidR="00A81BCC" w:rsidRDefault="00A81BCC" w:rsidP="00916D05">
      <w:pPr>
        <w:pStyle w:val="1"/>
        <w:spacing w:line="360" w:lineRule="auto"/>
        <w:ind w:firstLine="720"/>
        <w:rPr>
          <w:b/>
          <w:sz w:val="28"/>
          <w:szCs w:val="28"/>
        </w:rPr>
      </w:pPr>
    </w:p>
    <w:p w:rsidR="00A81BCC" w:rsidRPr="008427B3" w:rsidRDefault="00A81BCC" w:rsidP="00916D05">
      <w:pPr>
        <w:pStyle w:val="1"/>
        <w:spacing w:line="360" w:lineRule="auto"/>
        <w:ind w:firstLine="720"/>
        <w:rPr>
          <w:b/>
          <w:sz w:val="28"/>
          <w:szCs w:val="28"/>
        </w:rPr>
      </w:pPr>
      <w:r w:rsidRPr="004621A9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Основы криптозащиты информации </w:t>
      </w:r>
    </w:p>
    <w:p w:rsidR="00A81BCC" w:rsidRDefault="00A81BCC" w:rsidP="00916D05">
      <w:pPr>
        <w:pStyle w:val="1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Криптология – наука о защите информации от прочтения ее посторонними лицами. </w:t>
      </w:r>
    </w:p>
    <w:p w:rsidR="00A81BCC" w:rsidRDefault="00A81BCC" w:rsidP="00916D05">
      <w:pPr>
        <w:pStyle w:val="1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Криптография - раздел криптологии, который изучает методы защиты информации и проверки ее подлинности. </w:t>
      </w:r>
    </w:p>
    <w:p w:rsidR="00A81BCC" w:rsidRDefault="00A81BCC" w:rsidP="00916D05">
      <w:pPr>
        <w:pStyle w:val="1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Криптоанализ – раздел криптологии занимается способами вскрытия алгоритмов шифрования и имитацией сигналов, чтобы они были приняты как подлинные. </w:t>
      </w:r>
    </w:p>
    <w:p w:rsidR="00A81BCC" w:rsidRDefault="00A81BCC" w:rsidP="00916D05">
      <w:pPr>
        <w:pStyle w:val="1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построения систем связи интерес представляет криптография. В рамках данной лекции будем знакомиться с основами криптографии. </w:t>
      </w:r>
    </w:p>
    <w:p w:rsidR="00A81BCC" w:rsidRDefault="00A81BCC" w:rsidP="00916D05">
      <w:pPr>
        <w:pStyle w:val="1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При передаче информации по незащищенной системе связи существуют угрозы для ее безопасности:</w:t>
      </w:r>
    </w:p>
    <w:p w:rsidR="00A81BCC" w:rsidRDefault="00A81BCC" w:rsidP="00916D05">
      <w:pPr>
        <w:pStyle w:val="1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Перехват данных – несанкционированное подключение к линии связи и счёт информации, или получение информации на дистанции за счёт побочного электромагнитного излучения.</w:t>
      </w:r>
    </w:p>
    <w:p w:rsidR="00A81BCC" w:rsidRDefault="00A81BCC" w:rsidP="00916D05">
      <w:pPr>
        <w:pStyle w:val="1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Анализ трафика – обзор информации, касающийся связи между пользователями (н-и, наличие или отсутствие, частота, скорость и т. д.), то есть приёмник может получить некоторый объём информации, исходя их характера потока трафика.</w:t>
      </w:r>
    </w:p>
    <w:p w:rsidR="00A81BCC" w:rsidRDefault="00A81BCC" w:rsidP="00916D05">
      <w:pPr>
        <w:pStyle w:val="1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Отказ пользователя от сообщения – отрицание передающего пользователя своего авторства в предъявленном получателем сообщении или отрицания факта получения сообщения. </w:t>
      </w:r>
    </w:p>
    <w:p w:rsidR="00A81BCC" w:rsidRDefault="00A81BCC" w:rsidP="00916D05">
      <w:pPr>
        <w:pStyle w:val="1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Изменение потока сообщения – внесение в него искажений, удаление сообщений и т. д. </w:t>
      </w:r>
    </w:p>
    <w:p w:rsidR="00A81BCC" w:rsidRDefault="00A81BCC" w:rsidP="00916D05">
      <w:pPr>
        <w:pStyle w:val="1"/>
        <w:numPr>
          <w:ilvl w:val="0"/>
          <w:numId w:val="8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Маскарад – стремление пользователя выдать себя за некоторого другого пользователя с целью получения доступа к каким-либо ресурсам или с другими вредительскими целями.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>Для обеспечения зашиты информации создаются системы обеспечения информации (СОБН).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СОБН – это совокупность различных мероприятий (правовых, организационных, технических), позволяет предотвратить или существенно затруднить нанесение ущерба интересам поставщиков и потребителей информации. </w:t>
      </w:r>
    </w:p>
    <w:p w:rsidR="00A81BCC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Задачи СОБН</w:t>
      </w:r>
    </w:p>
    <w:p w:rsidR="00A81BCC" w:rsidRDefault="00A81BCC" w:rsidP="00916D05">
      <w:pPr>
        <w:pStyle w:val="1"/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обеспечение целостности информации </w:t>
      </w:r>
    </w:p>
    <w:p w:rsidR="00A81BCC" w:rsidRDefault="00A81BCC" w:rsidP="00916D05">
      <w:pPr>
        <w:pStyle w:val="1"/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сохранение конфиденциальности информации</w:t>
      </w:r>
    </w:p>
    <w:p w:rsidR="00A81BCC" w:rsidRDefault="00A81BCC" w:rsidP="00916D05">
      <w:pPr>
        <w:pStyle w:val="1"/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обеспечение доступности пользователям, которые имеют соответствующие полномочия.</w:t>
      </w:r>
    </w:p>
    <w:p w:rsidR="00A81BCC" w:rsidRDefault="00A81BCC" w:rsidP="00916D05">
      <w:pPr>
        <w:pStyle w:val="1"/>
        <w:spacing w:line="360" w:lineRule="auto"/>
        <w:ind w:left="36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Эти задачи решаются с помощью организационно-правовых (инструкции, приказы) и технические методы защиты. </w:t>
      </w:r>
    </w:p>
    <w:p w:rsidR="00A81BCC" w:rsidRDefault="00A81BCC" w:rsidP="00916D05">
      <w:pPr>
        <w:pStyle w:val="1"/>
        <w:spacing w:line="360" w:lineRule="auto"/>
        <w:ind w:left="36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методы защиты стандартизированы МОС и МСЭ-Т и предусматривают основные механизмы защиты:</w:t>
      </w:r>
    </w:p>
    <w:p w:rsidR="00A81BCC" w:rsidRDefault="00A81BCC" w:rsidP="00916D05">
      <w:pPr>
        <w:pStyle w:val="1"/>
        <w:numPr>
          <w:ilvl w:val="0"/>
          <w:numId w:val="10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шифрование данных – конфиденциальность </w:t>
      </w:r>
    </w:p>
    <w:p w:rsidR="00A81BCC" w:rsidRDefault="00A81BCC" w:rsidP="00916D05">
      <w:pPr>
        <w:pStyle w:val="1"/>
        <w:numPr>
          <w:ilvl w:val="0"/>
          <w:numId w:val="10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обеспечение аутентификации – контроль доступа </w:t>
      </w:r>
    </w:p>
    <w:p w:rsidR="00A81BCC" w:rsidRDefault="00A81BCC" w:rsidP="00916D05">
      <w:pPr>
        <w:pStyle w:val="1"/>
        <w:numPr>
          <w:ilvl w:val="0"/>
          <w:numId w:val="10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обеспечение целостности данных – запрет модификации сообщений </w:t>
      </w:r>
    </w:p>
    <w:p w:rsidR="00A81BCC" w:rsidRDefault="00A81BCC" w:rsidP="00916D05">
      <w:pPr>
        <w:pStyle w:val="1"/>
        <w:numPr>
          <w:ilvl w:val="0"/>
          <w:numId w:val="10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цифровая подпись – решение вопроса отрицания пользователя от сообщения. 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реализации технических методов защиты информации создаются криптографическая система. 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>Криптографическая система – это совокупность технических средств для преобразования открытого сообщения в зашифрованное с помощью ключа (К)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Правило преобразования называется криптоалгоритмом. 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Результат шифрования называется криптограммой. 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управления процессом шифрования используется секретный ключ. стойкость шифра определяется только секретностью ключа. 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приемной стороне реализуется расшифровка – обратное преобразование, при которой восстанавливается исходный текст.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Рассмотрим методы построения криптосистем.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</w:p>
    <w:p w:rsidR="00A81BCC" w:rsidRPr="00596708" w:rsidRDefault="00A81BCC" w:rsidP="00916D05">
      <w:pPr>
        <w:pStyle w:val="1"/>
        <w:spacing w:line="360" w:lineRule="auto"/>
        <w:ind w:firstLine="0"/>
        <w:rPr>
          <w:b/>
          <w:sz w:val="28"/>
          <w:szCs w:val="28"/>
        </w:rPr>
      </w:pPr>
      <w:r w:rsidRPr="00596708">
        <w:rPr>
          <w:b/>
          <w:sz w:val="28"/>
          <w:szCs w:val="28"/>
        </w:rPr>
        <w:t xml:space="preserve">2. Методы криптозащиты информации </w:t>
      </w:r>
    </w:p>
    <w:p w:rsidR="00A81BCC" w:rsidRDefault="00A81BCC" w:rsidP="00916D05">
      <w:pPr>
        <w:pStyle w:val="1"/>
        <w:spacing w:line="36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Различают два класса криптосистем: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симметричные (одноключевые) – основанные на использовании секретного ключа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несимметричные (двухключевые) – используют два типа ключа – секретного и открытого. </w:t>
      </w:r>
    </w:p>
    <w:p w:rsidR="00A81BCC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Шифрование с секретным ключом </w:t>
      </w:r>
    </w:p>
    <w:p w:rsidR="00A81BCC" w:rsidRDefault="00A81BCC" w:rsidP="00916D05">
      <w:pPr>
        <w:pStyle w:val="1"/>
        <w:spacing w:line="36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Такая криптосистема предполагает только одной единицей секретной информации – ключа, задание которого позволяет отправителю зашифровать информацию, а получателю – расшифровать. </w:t>
      </w:r>
    </w:p>
    <w:p w:rsidR="00A81BCC" w:rsidRDefault="00A81BCC" w:rsidP="00916D05">
      <w:pPr>
        <w:pStyle w:val="1"/>
        <w:spacing w:line="360" w:lineRule="auto"/>
        <w:ind w:firstLine="0"/>
        <w:rPr>
          <w:bCs/>
          <w:sz w:val="28"/>
          <w:szCs w:val="28"/>
        </w:rPr>
      </w:pPr>
    </w:p>
    <w:p w:rsidR="00A81BCC" w:rsidRDefault="00A81BCC" w:rsidP="00916D05">
      <w:pPr>
        <w:pStyle w:val="1"/>
        <w:spacing w:line="360" w:lineRule="auto"/>
        <w:ind w:firstLine="0"/>
        <w:jc w:val="center"/>
      </w:pPr>
      <w:r w:rsidRPr="000264CD">
        <w:rPr>
          <w:noProof/>
        </w:rPr>
        <w:object w:dxaOrig="9639" w:dyaOrig="30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7.4pt;height:147pt" o:ole="">
            <v:imagedata r:id="rId7" o:title=""/>
          </v:shape>
          <o:OLEObject Type="Embed" ProgID="Visio.Drawing.11" ShapeID="_x0000_i1025" DrawAspect="Content" ObjectID="_1693212825" r:id="rId8"/>
        </w:object>
      </w:r>
    </w:p>
    <w:p w:rsidR="00A81BCC" w:rsidRPr="0082550E" w:rsidRDefault="00A81BCC" w:rsidP="00916D05">
      <w:pPr>
        <w:pStyle w:val="1"/>
        <w:spacing w:line="360" w:lineRule="auto"/>
        <w:ind w:firstLine="0"/>
        <w:jc w:val="center"/>
        <w:rPr>
          <w:bCs/>
          <w:sz w:val="36"/>
          <w:szCs w:val="36"/>
        </w:rPr>
      </w:pPr>
      <w:r w:rsidRPr="0082550E">
        <w:rPr>
          <w:sz w:val="20"/>
          <w:szCs w:val="22"/>
        </w:rPr>
        <w:t xml:space="preserve">Рис </w:t>
      </w:r>
      <w:r>
        <w:rPr>
          <w:sz w:val="20"/>
          <w:szCs w:val="22"/>
        </w:rPr>
        <w:t>2</w:t>
      </w:r>
      <w:r w:rsidRPr="0082550E">
        <w:rPr>
          <w:sz w:val="20"/>
          <w:szCs w:val="22"/>
        </w:rPr>
        <w:t>.1. Схема шифрования секретным ключом</w:t>
      </w:r>
    </w:p>
    <w:p w:rsidR="00A81BCC" w:rsidRDefault="00A81BCC" w:rsidP="00916D05">
      <w:pPr>
        <w:pStyle w:val="1"/>
        <w:spacing w:line="36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 – открытое сообщение </w:t>
      </w:r>
    </w:p>
    <w:p w:rsidR="00A81BCC" w:rsidRDefault="00A81BCC" w:rsidP="00916D05">
      <w:pPr>
        <w:pStyle w:val="1"/>
        <w:spacing w:line="36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Е</w:t>
      </w:r>
      <w:r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 xml:space="preserve"> – алгоритм обратного преобразования </w:t>
      </w:r>
    </w:p>
    <w:p w:rsidR="00A81BCC" w:rsidRDefault="00A81BCC" w:rsidP="00916D05">
      <w:pPr>
        <w:pStyle w:val="1"/>
        <w:spacing w:line="36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С=Е</w:t>
      </w:r>
      <w:r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 xml:space="preserve">(М) – зашифрованное сообщение </w:t>
      </w:r>
    </w:p>
    <w:p w:rsidR="00A81BCC" w:rsidRPr="006916F8" w:rsidRDefault="00A81BCC" w:rsidP="00916D05">
      <w:pPr>
        <w:pStyle w:val="1"/>
        <w:spacing w:line="36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>=Е</w:t>
      </w:r>
      <w:r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  <w:vertAlign w:val="superscript"/>
        </w:rPr>
        <w:t>-1</w:t>
      </w:r>
      <w:r>
        <w:rPr>
          <w:bCs/>
          <w:sz w:val="28"/>
          <w:szCs w:val="28"/>
        </w:rPr>
        <w:t xml:space="preserve"> – обратное преобразование</w:t>
      </w:r>
    </w:p>
    <w:p w:rsidR="00A81BCC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</w:p>
    <w:p w:rsidR="00A81BCC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Математическая модель </w:t>
      </w:r>
    </w:p>
    <w:p w:rsidR="00A81BCC" w:rsidRPr="006E29CD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>= Е</w:t>
      </w:r>
      <w:r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  <w:vertAlign w:val="superscript"/>
        </w:rPr>
        <w:t>-1</w:t>
      </w:r>
      <w:r w:rsidRPr="007004FE">
        <w:rPr>
          <w:bCs/>
          <w:sz w:val="28"/>
          <w:szCs w:val="28"/>
        </w:rPr>
        <w:fldChar w:fldCharType="begin"/>
      </w:r>
      <w:r w:rsidRPr="007004FE">
        <w:rPr>
          <w:bCs/>
          <w:sz w:val="28"/>
          <w:szCs w:val="28"/>
        </w:rPr>
        <w:instrText xml:space="preserve"> QUOTE </w:instrText>
      </w:r>
      <w:r w:rsidRPr="007004FE">
        <w:pict>
          <v:shape id="_x0000_i1026" type="#_x0000_t75" style="width:7.2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E5D67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3E5D6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vertAlign w:val=&quot;superscript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7004FE">
        <w:rPr>
          <w:bCs/>
          <w:sz w:val="28"/>
          <w:szCs w:val="28"/>
        </w:rPr>
        <w:instrText xml:space="preserve"> </w:instrText>
      </w:r>
      <w:r w:rsidRPr="007004FE">
        <w:rPr>
          <w:bCs/>
          <w:sz w:val="28"/>
          <w:szCs w:val="28"/>
        </w:rPr>
        <w:fldChar w:fldCharType="separate"/>
      </w:r>
      <w:r w:rsidRPr="007004FE">
        <w:pict>
          <v:shape id="_x0000_i1027" type="#_x0000_t75" style="width:7.2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E5D67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3E5D6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vertAlign w:val=&quot;superscript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7004FE">
        <w:rPr>
          <w:bCs/>
          <w:sz w:val="28"/>
          <w:szCs w:val="28"/>
        </w:rPr>
        <w:fldChar w:fldCharType="end"/>
      </w:r>
      <w:r w:rsidRPr="00CE09E2">
        <w:rPr>
          <w:bCs/>
          <w:sz w:val="28"/>
          <w:szCs w:val="28"/>
        </w:rPr>
        <w:t>[</w:t>
      </w:r>
      <w:r>
        <w:rPr>
          <w:bCs/>
          <w:sz w:val="28"/>
          <w:szCs w:val="28"/>
          <w:lang w:val="en-US"/>
        </w:rPr>
        <w:t>E</w:t>
      </w:r>
      <w:r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>(М)</w:t>
      </w:r>
      <w:r w:rsidRPr="006E29CD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 =М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Схемы шифрования разбиваются на две категории: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блочное- нешифрованный текст делится на блоки, каждый блок шифруется независимо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поточное – каждый бит открытого текста шифруется с помощью одного элемента ключа.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Примером алгоритма с секретным ключом является алгоритм </w:t>
      </w:r>
      <w:r>
        <w:rPr>
          <w:bCs/>
          <w:sz w:val="28"/>
          <w:szCs w:val="28"/>
          <w:lang w:val="en-US"/>
        </w:rPr>
        <w:t>DES</w:t>
      </w:r>
      <w:r w:rsidRPr="007D3E9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  <w:lang w:val="en-US"/>
        </w:rPr>
        <w:t>Data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Encryption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Standard</w:t>
      </w:r>
      <w:r w:rsidRPr="007D3E90">
        <w:rPr>
          <w:bCs/>
          <w:sz w:val="28"/>
          <w:szCs w:val="28"/>
        </w:rPr>
        <w:t xml:space="preserve">). </w:t>
      </w:r>
      <w:r>
        <w:rPr>
          <w:bCs/>
          <w:sz w:val="28"/>
          <w:szCs w:val="28"/>
        </w:rPr>
        <w:t xml:space="preserve">Создан в 1997 году в США Национальным институтом Стандартов и Технологий. В РФ аналогом </w:t>
      </w:r>
      <w:r>
        <w:rPr>
          <w:bCs/>
          <w:sz w:val="28"/>
          <w:szCs w:val="28"/>
          <w:lang w:val="en-US"/>
        </w:rPr>
        <w:t>DES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является алгоритм ГОС 28147-89. </w:t>
      </w:r>
      <w:r>
        <w:rPr>
          <w:bCs/>
          <w:sz w:val="28"/>
          <w:szCs w:val="28"/>
          <w:lang w:val="en-US"/>
        </w:rPr>
        <w:t>DES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использует блочную систему шифрования.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Объём алфавита системы равен </w:t>
      </w:r>
      <w:r w:rsidRPr="007D3E90">
        <w:rPr>
          <w:bCs/>
          <w:sz w:val="28"/>
          <w:szCs w:val="28"/>
        </w:rPr>
        <w:t>2</w:t>
      </w:r>
      <w:r w:rsidRPr="008A44BC">
        <w:rPr>
          <w:bCs/>
          <w:sz w:val="28"/>
          <w:szCs w:val="28"/>
          <w:vertAlign w:val="superscript"/>
        </w:rPr>
        <w:t>64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символа.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алгоритме </w:t>
      </w:r>
      <w:r>
        <w:rPr>
          <w:bCs/>
          <w:sz w:val="28"/>
          <w:szCs w:val="28"/>
          <w:lang w:val="en-US"/>
        </w:rPr>
        <w:t>DES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используют 64-х разрядный ключ. Из них 8 бит применяются для исправления ошибок (код с проверкой на четкость). В результате эффективная длина ключа составляет 56 бит.</w:t>
      </w:r>
    </w:p>
    <w:p w:rsidR="00A81BCC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Алгоритм </w:t>
      </w:r>
      <w:r>
        <w:rPr>
          <w:bCs/>
          <w:sz w:val="28"/>
          <w:szCs w:val="28"/>
          <w:lang w:val="en-US"/>
        </w:rPr>
        <w:t>DES</w:t>
      </w:r>
    </w:p>
    <w:p w:rsidR="00A81BCC" w:rsidRPr="007D3E90" w:rsidRDefault="00A81BCC" w:rsidP="00916D05">
      <w:pPr>
        <w:pStyle w:val="1"/>
        <w:numPr>
          <w:ilvl w:val="0"/>
          <w:numId w:val="12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входе шифрования поступает блок </w:t>
      </w:r>
      <w:r>
        <w:rPr>
          <w:bCs/>
          <w:sz w:val="28"/>
          <w:szCs w:val="28"/>
          <w:lang w:val="en-US"/>
        </w:rPr>
        <w:t>txt</w:t>
      </w:r>
      <w:r w:rsidRPr="007D3E90">
        <w:rPr>
          <w:bCs/>
          <w:sz w:val="28"/>
          <w:szCs w:val="28"/>
        </w:rPr>
        <w:t xml:space="preserve">=64 </w:t>
      </w:r>
      <w:r>
        <w:rPr>
          <w:bCs/>
          <w:sz w:val="28"/>
          <w:szCs w:val="28"/>
        </w:rPr>
        <w:t xml:space="preserve">бита, происходит начальная перестановка </w:t>
      </w:r>
      <w:r>
        <w:rPr>
          <w:bCs/>
          <w:sz w:val="28"/>
          <w:szCs w:val="28"/>
          <w:lang w:val="en-US"/>
        </w:rPr>
        <w:t>txt</w:t>
      </w:r>
    </w:p>
    <w:p w:rsidR="00A81BCC" w:rsidRPr="007D3E90" w:rsidRDefault="00A81BCC" w:rsidP="00916D05">
      <w:pPr>
        <w:pStyle w:val="1"/>
        <w:numPr>
          <w:ilvl w:val="0"/>
          <w:numId w:val="12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Блок </w:t>
      </w:r>
      <w:r>
        <w:rPr>
          <w:bCs/>
          <w:sz w:val="28"/>
          <w:szCs w:val="28"/>
          <w:lang w:val="en-US"/>
        </w:rPr>
        <w:t>txt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делится на 2 субблока по 32 бита каждый </w:t>
      </w:r>
      <w:r>
        <w:rPr>
          <w:bCs/>
          <w:sz w:val="28"/>
          <w:szCs w:val="28"/>
          <w:lang w:val="en-US"/>
        </w:rPr>
        <w:t>R</w:t>
      </w:r>
      <w:r w:rsidRPr="007D3E90">
        <w:rPr>
          <w:bCs/>
          <w:sz w:val="28"/>
          <w:szCs w:val="28"/>
        </w:rPr>
        <w:t xml:space="preserve">1 </w:t>
      </w:r>
      <w:r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  <w:lang w:val="en-US"/>
        </w:rPr>
        <w:t>R</w:t>
      </w:r>
      <w:r w:rsidRPr="007D3E90">
        <w:rPr>
          <w:bCs/>
          <w:sz w:val="28"/>
          <w:szCs w:val="28"/>
        </w:rPr>
        <w:t>2</w:t>
      </w:r>
    </w:p>
    <w:p w:rsidR="00A81BCC" w:rsidRDefault="00A81BCC" w:rsidP="00916D05">
      <w:pPr>
        <w:pStyle w:val="1"/>
        <w:numPr>
          <w:ilvl w:val="0"/>
          <w:numId w:val="12"/>
        </w:numPr>
        <w:spacing w:line="360" w:lineRule="auto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Первый субблок </w:t>
      </w:r>
      <w:r>
        <w:rPr>
          <w:bCs/>
          <w:sz w:val="28"/>
          <w:szCs w:val="28"/>
          <w:lang w:val="en-US"/>
        </w:rPr>
        <w:t>R</w:t>
      </w:r>
      <w:r w:rsidRPr="007D3E90">
        <w:rPr>
          <w:bCs/>
          <w:sz w:val="28"/>
          <w:szCs w:val="28"/>
        </w:rPr>
        <w:t xml:space="preserve">1 </w:t>
      </w:r>
      <w:r>
        <w:rPr>
          <w:bCs/>
          <w:sz w:val="28"/>
          <w:szCs w:val="28"/>
        </w:rPr>
        <w:t xml:space="preserve">шифруется ключом К1 и складывается по модулю 2 со вторым субблоком </w:t>
      </w:r>
      <w:r>
        <w:rPr>
          <w:bCs/>
          <w:sz w:val="28"/>
          <w:szCs w:val="28"/>
          <w:lang w:val="en-US"/>
        </w:rPr>
        <w:t>R2</w:t>
      </w:r>
    </w:p>
    <w:p w:rsidR="00A81BCC" w:rsidRPr="00BA27D7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  <w:vertAlign w:val="subscript"/>
          <w:lang w:val="en-US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  <w:vertAlign w:val="subscript"/>
          <w:lang w:val="en-US"/>
        </w:rPr>
        <w:t>3</w:t>
      </w:r>
      <w:r>
        <w:rPr>
          <w:bCs/>
          <w:sz w:val="28"/>
          <w:szCs w:val="28"/>
          <w:lang w:val="en-US"/>
        </w:rPr>
        <w:t>(K</w:t>
      </w:r>
      <w:r>
        <w:rPr>
          <w:bCs/>
          <w:sz w:val="28"/>
          <w:szCs w:val="28"/>
          <w:vertAlign w:val="subscript"/>
          <w:lang w:val="en-US"/>
        </w:rPr>
        <w:t>1</w:t>
      </w:r>
      <w:r>
        <w:rPr>
          <w:bCs/>
          <w:sz w:val="28"/>
          <w:szCs w:val="28"/>
          <w:lang w:val="en-US"/>
        </w:rPr>
        <w:t>)</w:t>
      </w:r>
      <w:r w:rsidRPr="007004FE">
        <w:rPr>
          <w:bCs/>
          <w:sz w:val="28"/>
          <w:szCs w:val="28"/>
          <w:lang w:val="en-US"/>
        </w:rPr>
        <w:fldChar w:fldCharType="begin"/>
      </w:r>
      <w:r w:rsidRPr="007004FE">
        <w:rPr>
          <w:bCs/>
          <w:sz w:val="28"/>
          <w:szCs w:val="28"/>
          <w:lang w:val="en-US"/>
        </w:rPr>
        <w:instrText xml:space="preserve"> QUOTE </w:instrText>
      </w:r>
      <w:r w:rsidRPr="007004FE">
        <w:pict>
          <v:shape id="_x0000_i1028" type="#_x0000_t75" style="width:17.4pt;height:16.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83F2B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783F2B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/&gt;&lt;/w:rPr&gt;&lt;m:t&gt; вЉ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7004FE">
        <w:rPr>
          <w:bCs/>
          <w:sz w:val="28"/>
          <w:szCs w:val="28"/>
          <w:lang w:val="en-US"/>
        </w:rPr>
        <w:instrText xml:space="preserve"> </w:instrText>
      </w:r>
      <w:r w:rsidRPr="007004FE">
        <w:rPr>
          <w:bCs/>
          <w:sz w:val="28"/>
          <w:szCs w:val="28"/>
          <w:lang w:val="en-US"/>
        </w:rPr>
        <w:fldChar w:fldCharType="separate"/>
      </w:r>
      <w:r w:rsidRPr="007004FE">
        <w:pict>
          <v:shape id="_x0000_i1029" type="#_x0000_t75" style="width:17.4pt;height:16.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83F2B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783F2B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/&gt;&lt;/w:rPr&gt;&lt;m:t&gt; вЉ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7004FE">
        <w:rPr>
          <w:bCs/>
          <w:sz w:val="28"/>
          <w:szCs w:val="28"/>
          <w:lang w:val="en-US"/>
        </w:rPr>
        <w:fldChar w:fldCharType="end"/>
      </w: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  <w:vertAlign w:val="subscript"/>
          <w:lang w:val="en-US"/>
        </w:rPr>
        <w:t>2</w:t>
      </w:r>
      <w:r>
        <w:rPr>
          <w:bCs/>
          <w:sz w:val="28"/>
          <w:szCs w:val="28"/>
          <w:lang w:val="en-US"/>
        </w:rPr>
        <w:t>= R</w:t>
      </w:r>
      <w:r>
        <w:rPr>
          <w:bCs/>
          <w:sz w:val="28"/>
          <w:szCs w:val="28"/>
          <w:vertAlign w:val="subscript"/>
          <w:lang w:val="en-US"/>
        </w:rPr>
        <w:t>3</w:t>
      </w:r>
    </w:p>
    <w:p w:rsidR="00A81BCC" w:rsidRPr="007D3E90" w:rsidRDefault="00A81BCC" w:rsidP="00916D05">
      <w:pPr>
        <w:pStyle w:val="1"/>
        <w:numPr>
          <w:ilvl w:val="0"/>
          <w:numId w:val="12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Субблок </w:t>
      </w:r>
      <w:r>
        <w:rPr>
          <w:bCs/>
          <w:sz w:val="28"/>
          <w:szCs w:val="28"/>
          <w:lang w:val="en-US"/>
        </w:rPr>
        <w:t>R</w:t>
      </w:r>
      <w:r w:rsidRPr="007D3E90">
        <w:rPr>
          <w:bCs/>
          <w:sz w:val="28"/>
          <w:szCs w:val="28"/>
        </w:rPr>
        <w:t xml:space="preserve">3 </w:t>
      </w:r>
      <w:r>
        <w:rPr>
          <w:bCs/>
          <w:sz w:val="28"/>
          <w:szCs w:val="28"/>
        </w:rPr>
        <w:t xml:space="preserve">шифруется ключом К2 и складывается с субблоком </w:t>
      </w:r>
      <w:r>
        <w:rPr>
          <w:bCs/>
          <w:sz w:val="28"/>
          <w:szCs w:val="28"/>
          <w:lang w:val="en-US"/>
        </w:rPr>
        <w:t>R</w:t>
      </w:r>
      <w:r w:rsidRPr="007D3E90">
        <w:rPr>
          <w:bCs/>
          <w:sz w:val="28"/>
          <w:szCs w:val="28"/>
        </w:rPr>
        <w:t>1</w:t>
      </w:r>
    </w:p>
    <w:p w:rsidR="00A81BCC" w:rsidRPr="002A26B9" w:rsidRDefault="00A81BCC" w:rsidP="0082550E">
      <w:pPr>
        <w:pStyle w:val="ListParagraph"/>
        <w:tabs>
          <w:tab w:val="left" w:pos="4499"/>
        </w:tabs>
        <w:spacing w:line="360" w:lineRule="auto"/>
        <w:ind w:left="0"/>
        <w:jc w:val="center"/>
        <w:rPr>
          <w:bCs/>
          <w:i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 w:rsidRPr="002A26B9">
        <w:rPr>
          <w:bCs/>
          <w:sz w:val="28"/>
          <w:szCs w:val="28"/>
          <w:vertAlign w:val="subscript"/>
        </w:rPr>
        <w:t>3</w:t>
      </w:r>
      <w:r w:rsidRPr="002A26B9">
        <w:rPr>
          <w:bCs/>
          <w:sz w:val="28"/>
          <w:szCs w:val="28"/>
        </w:rPr>
        <w:t>(</w:t>
      </w:r>
      <w:smartTag w:uri="urn:schemas-microsoft-com:office:smarttags" w:element="place">
        <w:r>
          <w:rPr>
            <w:bCs/>
            <w:sz w:val="28"/>
            <w:szCs w:val="28"/>
            <w:lang w:val="en-US"/>
          </w:rPr>
          <w:t>K</w:t>
        </w:r>
        <w:r w:rsidRPr="002A26B9">
          <w:rPr>
            <w:bCs/>
            <w:sz w:val="28"/>
            <w:szCs w:val="28"/>
            <w:vertAlign w:val="subscript"/>
          </w:rPr>
          <w:t>2</w:t>
        </w:r>
      </w:smartTag>
      <w:r w:rsidRPr="002A26B9">
        <w:rPr>
          <w:bCs/>
          <w:sz w:val="28"/>
          <w:szCs w:val="28"/>
        </w:rPr>
        <w:t>)</w:t>
      </w:r>
      <w:r w:rsidRPr="00003337">
        <w:rPr>
          <w:bCs/>
          <w:sz w:val="28"/>
          <w:szCs w:val="28"/>
        </w:rPr>
        <w:fldChar w:fldCharType="begin"/>
      </w:r>
      <w:r w:rsidRPr="00003337">
        <w:rPr>
          <w:bCs/>
          <w:sz w:val="28"/>
          <w:szCs w:val="28"/>
        </w:rPr>
        <w:instrText xml:space="preserve"> </w:instrText>
      </w:r>
      <w:r w:rsidRPr="007004FE">
        <w:rPr>
          <w:bCs/>
          <w:sz w:val="28"/>
          <w:szCs w:val="28"/>
          <w:lang w:val="en-US"/>
        </w:rPr>
        <w:instrText>QUOTE</w:instrText>
      </w:r>
      <w:r w:rsidRPr="00003337">
        <w:rPr>
          <w:bCs/>
          <w:sz w:val="28"/>
          <w:szCs w:val="28"/>
        </w:rPr>
        <w:instrText xml:space="preserve"> </w:instrText>
      </w:r>
      <w:r w:rsidRPr="007004FE">
        <w:pict>
          <v:shape id="_x0000_i1030" type="#_x0000_t75" style="width:17.4pt;height:16.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01C7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9C01C7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 вЉ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003337">
        <w:rPr>
          <w:bCs/>
          <w:sz w:val="28"/>
          <w:szCs w:val="28"/>
        </w:rPr>
        <w:instrText xml:space="preserve"> </w:instrText>
      </w:r>
      <w:r w:rsidRPr="00003337">
        <w:rPr>
          <w:bCs/>
          <w:sz w:val="28"/>
          <w:szCs w:val="28"/>
        </w:rPr>
        <w:fldChar w:fldCharType="separate"/>
      </w:r>
      <w:r w:rsidRPr="007004FE">
        <w:pict>
          <v:shape id="_x0000_i1031" type="#_x0000_t75" style="width:17.4pt;height:16.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01C7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9C01C7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/w:rPr&gt;&lt;m:t&gt; вЉ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003337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  <w:lang w:val="en-US"/>
        </w:rPr>
        <w:t>R</w:t>
      </w:r>
      <w:r w:rsidRPr="002A26B9">
        <w:rPr>
          <w:bCs/>
          <w:sz w:val="28"/>
          <w:szCs w:val="28"/>
          <w:vertAlign w:val="subscript"/>
        </w:rPr>
        <w:t>1</w:t>
      </w:r>
      <w:r w:rsidRPr="002A26B9">
        <w:rPr>
          <w:bCs/>
          <w:sz w:val="28"/>
          <w:szCs w:val="28"/>
        </w:rPr>
        <w:t xml:space="preserve">= </w:t>
      </w:r>
      <w:r>
        <w:rPr>
          <w:bCs/>
          <w:sz w:val="28"/>
          <w:szCs w:val="28"/>
          <w:lang w:val="en-US"/>
        </w:rPr>
        <w:t>R</w:t>
      </w:r>
      <w:r w:rsidRPr="002A26B9">
        <w:rPr>
          <w:bCs/>
          <w:sz w:val="28"/>
          <w:szCs w:val="28"/>
          <w:vertAlign w:val="subscript"/>
        </w:rPr>
        <w:t>4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>К2 получается путём циклической перестановки К1.</w:t>
      </w:r>
    </w:p>
    <w:p w:rsidR="00A81BCC" w:rsidRDefault="00A81BCC" w:rsidP="00916D05">
      <w:pPr>
        <w:pStyle w:val="1"/>
        <w:numPr>
          <w:ilvl w:val="0"/>
          <w:numId w:val="12"/>
        </w:numPr>
        <w:spacing w:line="360" w:lineRule="auto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Затем </w:t>
      </w:r>
      <w:r>
        <w:rPr>
          <w:bCs/>
          <w:sz w:val="28"/>
          <w:szCs w:val="28"/>
          <w:lang w:val="en-US"/>
        </w:rPr>
        <w:t>R</w:t>
      </w:r>
      <w:r w:rsidRPr="007D3E90">
        <w:rPr>
          <w:bCs/>
          <w:sz w:val="28"/>
          <w:szCs w:val="28"/>
        </w:rPr>
        <w:t xml:space="preserve">4 </w:t>
      </w:r>
      <w:r>
        <w:rPr>
          <w:bCs/>
          <w:sz w:val="28"/>
          <w:szCs w:val="28"/>
        </w:rPr>
        <w:t xml:space="preserve">шифруется К3 и складывается по модулю 2 с </w:t>
      </w:r>
      <w:r>
        <w:rPr>
          <w:bCs/>
          <w:sz w:val="28"/>
          <w:szCs w:val="28"/>
          <w:lang w:val="en-US"/>
        </w:rPr>
        <w:t>R2</w:t>
      </w:r>
    </w:p>
    <w:p w:rsidR="00A81BCC" w:rsidRPr="004F3299" w:rsidRDefault="00A81BCC" w:rsidP="00916D05">
      <w:pPr>
        <w:pStyle w:val="ListParagraph"/>
        <w:tabs>
          <w:tab w:val="left" w:pos="4499"/>
        </w:tabs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  <w:vertAlign w:val="subscript"/>
          <w:lang w:val="en-US"/>
        </w:rPr>
        <w:t>4</w:t>
      </w:r>
      <w:r>
        <w:rPr>
          <w:bCs/>
          <w:sz w:val="28"/>
          <w:szCs w:val="28"/>
          <w:lang w:val="en-US"/>
        </w:rPr>
        <w:t>(K</w:t>
      </w:r>
      <w:r>
        <w:rPr>
          <w:bCs/>
          <w:sz w:val="28"/>
          <w:szCs w:val="28"/>
          <w:vertAlign w:val="subscript"/>
          <w:lang w:val="en-US"/>
        </w:rPr>
        <w:t>3</w:t>
      </w:r>
      <w:r>
        <w:rPr>
          <w:bCs/>
          <w:sz w:val="28"/>
          <w:szCs w:val="28"/>
          <w:lang w:val="en-US"/>
        </w:rPr>
        <w:t>)</w:t>
      </w:r>
      <w:r w:rsidRPr="007004FE">
        <w:rPr>
          <w:bCs/>
          <w:sz w:val="28"/>
          <w:szCs w:val="28"/>
          <w:lang w:val="en-US"/>
        </w:rPr>
        <w:fldChar w:fldCharType="begin"/>
      </w:r>
      <w:r w:rsidRPr="007004FE">
        <w:rPr>
          <w:bCs/>
          <w:sz w:val="28"/>
          <w:szCs w:val="28"/>
          <w:lang w:val="en-US"/>
        </w:rPr>
        <w:instrText xml:space="preserve"> QUOTE </w:instrText>
      </w:r>
      <w:r w:rsidRPr="007004FE">
        <w:pict>
          <v:shape id="_x0000_i1032" type="#_x0000_t75" style="width:17.4pt;height:16.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16161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316161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/&gt;&lt;/w:rPr&gt;&lt;m:t&gt; вЉ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7004FE">
        <w:rPr>
          <w:bCs/>
          <w:sz w:val="28"/>
          <w:szCs w:val="28"/>
          <w:lang w:val="en-US"/>
        </w:rPr>
        <w:instrText xml:space="preserve"> </w:instrText>
      </w:r>
      <w:r w:rsidRPr="007004FE">
        <w:rPr>
          <w:bCs/>
          <w:sz w:val="28"/>
          <w:szCs w:val="28"/>
          <w:lang w:val="en-US"/>
        </w:rPr>
        <w:fldChar w:fldCharType="separate"/>
      </w:r>
      <w:r w:rsidRPr="007004FE">
        <w:pict>
          <v:shape id="_x0000_i1033" type="#_x0000_t75" style="width:17.4pt;height:16.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16161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316161&quot;&gt;&lt;m:oMathPara&gt;&lt;m:oMath&gt;&lt;m:r&gt;&lt;w:rPr&gt;&lt;w:rFonts w:ascii=&quot;Cambria Math&quot; w:h-ansi=&quot;Cambria Math&quot;/&gt;&lt;wx:font wx:val=&quot;Cambria Math&quot;/&gt;&lt;w:i/&gt;&lt;w:noProof/&gt;&lt;w:sz w:val=&quot;28&quot;/&gt;&lt;w:sz-cs w:val=&quot;28&quot;/&gt;&lt;w:lang w:val=&quot;EN-US&quot;/&gt;&lt;/w:rPr&gt;&lt;m:t&gt; вЉ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7004FE">
        <w:rPr>
          <w:bCs/>
          <w:sz w:val="28"/>
          <w:szCs w:val="28"/>
          <w:lang w:val="en-US"/>
        </w:rPr>
        <w:fldChar w:fldCharType="end"/>
      </w: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  <w:vertAlign w:val="subscript"/>
          <w:lang w:val="en-US"/>
        </w:rPr>
        <w:t>2</w:t>
      </w:r>
      <w:r>
        <w:rPr>
          <w:bCs/>
          <w:sz w:val="28"/>
          <w:szCs w:val="28"/>
          <w:lang w:val="en-US"/>
        </w:rPr>
        <w:t>= R</w:t>
      </w:r>
      <w:r>
        <w:rPr>
          <w:bCs/>
          <w:sz w:val="28"/>
          <w:szCs w:val="28"/>
          <w:vertAlign w:val="subscript"/>
          <w:lang w:val="en-US"/>
        </w:rPr>
        <w:t>5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и т.д.</w:t>
      </w:r>
    </w:p>
    <w:p w:rsidR="00A81BCC" w:rsidRDefault="00A81BCC" w:rsidP="00916D05">
      <w:pPr>
        <w:pStyle w:val="1"/>
        <w:spacing w:line="360" w:lineRule="auto"/>
        <w:ind w:left="72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Таких перестановок всего осуществляется 16. </w:t>
      </w:r>
    </w:p>
    <w:p w:rsidR="00A81BCC" w:rsidRDefault="00A81BCC" w:rsidP="00916D05">
      <w:pPr>
        <w:pStyle w:val="1"/>
        <w:spacing w:line="360" w:lineRule="auto"/>
        <w:jc w:val="center"/>
      </w:pPr>
      <w:r w:rsidRPr="000264CD">
        <w:rPr>
          <w:noProof/>
        </w:rPr>
        <w:object w:dxaOrig="6047" w:dyaOrig="2249">
          <v:shape id="_x0000_i1034" type="#_x0000_t75" alt="" style="width:302.4pt;height:112.2pt" o:ole="">
            <v:imagedata r:id="rId11" o:title=""/>
          </v:shape>
          <o:OLEObject Type="Embed" ProgID="Visio.Drawing.11" ShapeID="_x0000_i1034" DrawAspect="Content" ObjectID="_1693212826" r:id="rId12"/>
        </w:object>
      </w:r>
    </w:p>
    <w:p w:rsidR="00A81BCC" w:rsidRPr="002C17C9" w:rsidRDefault="00A81BCC" w:rsidP="00916D05">
      <w:pPr>
        <w:pStyle w:val="1"/>
        <w:spacing w:line="360" w:lineRule="auto"/>
        <w:jc w:val="center"/>
        <w:rPr>
          <w:bCs/>
          <w:sz w:val="20"/>
          <w:szCs w:val="22"/>
          <w:vertAlign w:val="subscript"/>
        </w:rPr>
      </w:pPr>
      <w:r>
        <w:rPr>
          <w:sz w:val="20"/>
          <w:szCs w:val="22"/>
        </w:rPr>
        <w:t>Рис 2.2. Схема сложения субблоков с ключом К</w:t>
      </w:r>
      <w:r>
        <w:rPr>
          <w:sz w:val="20"/>
          <w:szCs w:val="22"/>
          <w:vertAlign w:val="subscript"/>
        </w:rPr>
        <w:t>1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Недостатком этого метода шифрования является наличие секретного ключа, что создаёт трудности с хранением, передачей и распределением секретных ключей. Если ключ станет известен криптоаналитику, информация будет дешифрована</w:t>
      </w:r>
    </w:p>
    <w:p w:rsidR="00A81BCC" w:rsidRPr="007D3E90" w:rsidRDefault="00A81BCC" w:rsidP="00916D05">
      <w:pPr>
        <w:pStyle w:val="1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 xml:space="preserve">В настоящее время используются усовершенствованные алгоритмы на основе стандарта </w:t>
      </w:r>
      <w:r>
        <w:rPr>
          <w:bCs/>
          <w:sz w:val="28"/>
          <w:szCs w:val="28"/>
          <w:lang w:val="en-US"/>
        </w:rPr>
        <w:t>DES</w:t>
      </w:r>
      <w:r>
        <w:rPr>
          <w:bCs/>
          <w:sz w:val="28"/>
          <w:szCs w:val="28"/>
        </w:rPr>
        <w:t xml:space="preserve">. Например, </w:t>
      </w:r>
      <w:r>
        <w:rPr>
          <w:bCs/>
          <w:sz w:val="28"/>
          <w:szCs w:val="28"/>
          <w:lang w:val="en-US"/>
        </w:rPr>
        <w:t>DESede</w:t>
      </w:r>
      <w:r w:rsidRPr="007D3E90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это «тройной» </w:t>
      </w:r>
      <w:r>
        <w:rPr>
          <w:bCs/>
          <w:sz w:val="28"/>
          <w:szCs w:val="28"/>
          <w:lang w:val="en-US"/>
        </w:rPr>
        <w:t>DES</w:t>
      </w:r>
      <w:r w:rsidRPr="007D3E9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использующий ключ длиной 168 бит (56 бит</w:t>
      </w:r>
      <w:r w:rsidRPr="007004FE">
        <w:rPr>
          <w:bCs/>
          <w:sz w:val="28"/>
          <w:szCs w:val="28"/>
        </w:rPr>
        <w:fldChar w:fldCharType="begin"/>
      </w:r>
      <w:r w:rsidRPr="007004FE">
        <w:rPr>
          <w:bCs/>
          <w:sz w:val="28"/>
          <w:szCs w:val="28"/>
        </w:rPr>
        <w:instrText xml:space="preserve"> QUOTE </w:instrText>
      </w:r>
      <w:r w:rsidRPr="007004FE">
        <w:pict>
          <v:shape id="_x0000_i1035" type="#_x0000_t75" style="width:11.4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50553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D5055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7004FE">
        <w:rPr>
          <w:bCs/>
          <w:sz w:val="28"/>
          <w:szCs w:val="28"/>
        </w:rPr>
        <w:instrText xml:space="preserve"> </w:instrText>
      </w:r>
      <w:r w:rsidRPr="007004FE">
        <w:rPr>
          <w:bCs/>
          <w:sz w:val="28"/>
          <w:szCs w:val="28"/>
        </w:rPr>
        <w:fldChar w:fldCharType="separate"/>
      </w:r>
      <w:r w:rsidRPr="007004FE">
        <w:pict>
          <v:shape id="_x0000_i1036" type="#_x0000_t75" style="width:11.4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50553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D5055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7004FE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3), алгоритм </w:t>
      </w:r>
      <w:r>
        <w:rPr>
          <w:bCs/>
          <w:sz w:val="28"/>
          <w:szCs w:val="28"/>
          <w:lang w:val="en-US"/>
        </w:rPr>
        <w:t>CAST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  <w:lang w:val="en-US"/>
        </w:rPr>
        <w:t>IPEA</w:t>
      </w:r>
      <w:r w:rsidRPr="007D3E90">
        <w:rPr>
          <w:bCs/>
          <w:sz w:val="28"/>
          <w:szCs w:val="28"/>
        </w:rPr>
        <w:t xml:space="preserve">.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Однако, и эти алгоритмы не решают вопросы сохранности ключа, от которых зависит защищенность системы, так как один и тот же ключ применяется как для шифрования, так и для дешифрования.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Этот вопрос решается с помощью систем, использующих открытый ключ. </w:t>
      </w:r>
    </w:p>
    <w:p w:rsidR="00A81BCC" w:rsidRDefault="00A81BCC" w:rsidP="00916D05">
      <w:pPr>
        <w:pStyle w:val="1"/>
        <w:spacing w:line="360" w:lineRule="auto"/>
        <w:ind w:left="1069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Криптосистемы с открытыми ключами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Используют два разных ключа: один – для шифрования (ОК), другой – для дешифрования (ЗК). При этом требуется, чтобы закрытый ключ (ЗК) было невозможно вычислить по открытому ключу. Поэтому общедоступными являются не только алгоритм шифрования, но и ключ, применяемый для шифрования. 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В секрете держатся только ключ дешифрования. Все ключи шифрования содержатся в общедоступном каталоге всех абонентов</w:t>
      </w:r>
    </w:p>
    <w:p w:rsidR="00A81BCC" w:rsidRDefault="00A81BCC" w:rsidP="00916D05">
      <w:pPr>
        <w:pStyle w:val="1"/>
        <w:spacing w:line="360" w:lineRule="auto"/>
        <w:ind w:firstLine="708"/>
        <w:rPr>
          <w:bCs/>
          <w:sz w:val="28"/>
          <w:szCs w:val="28"/>
        </w:rPr>
      </w:pPr>
    </w:p>
    <w:p w:rsidR="00A81BCC" w:rsidRDefault="00A81BCC" w:rsidP="00916D05">
      <w:pPr>
        <w:pStyle w:val="1"/>
        <w:spacing w:line="360" w:lineRule="auto"/>
        <w:ind w:firstLine="708"/>
        <w:jc w:val="left"/>
      </w:pPr>
      <w:r w:rsidRPr="000264CD">
        <w:rPr>
          <w:noProof/>
        </w:rPr>
        <w:object w:dxaOrig="7521" w:dyaOrig="4099">
          <v:shape id="_x0000_i1037" type="#_x0000_t75" alt="" style="width:398.4pt;height:166.2pt" o:ole="">
            <v:imagedata r:id="rId14" o:title=""/>
          </v:shape>
          <o:OLEObject Type="Embed" ProgID="Visio.Drawing.11" ShapeID="_x0000_i1037" DrawAspect="Content" ObjectID="_1693212827" r:id="rId15"/>
        </w:object>
      </w:r>
    </w:p>
    <w:p w:rsidR="00A81BCC" w:rsidRPr="005B7FAA" w:rsidRDefault="00A81BCC" w:rsidP="005B7FAA">
      <w:pPr>
        <w:pStyle w:val="1"/>
        <w:spacing w:line="360" w:lineRule="auto"/>
        <w:ind w:firstLine="708"/>
        <w:jc w:val="center"/>
        <w:rPr>
          <w:bCs/>
          <w:sz w:val="36"/>
          <w:szCs w:val="36"/>
        </w:rPr>
      </w:pPr>
      <w:r w:rsidRPr="005B7FAA">
        <w:rPr>
          <w:sz w:val="20"/>
          <w:szCs w:val="22"/>
        </w:rPr>
        <w:t>Рис 2.</w:t>
      </w:r>
      <w:r>
        <w:rPr>
          <w:sz w:val="20"/>
          <w:szCs w:val="22"/>
        </w:rPr>
        <w:t>3</w:t>
      </w:r>
      <w:r w:rsidRPr="005B7FAA">
        <w:rPr>
          <w:sz w:val="20"/>
          <w:szCs w:val="22"/>
        </w:rPr>
        <w:t>. Схема шифрования с секретным ключом</w:t>
      </w:r>
    </w:p>
    <w:p w:rsidR="00A81BCC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Особенности криптосистемы с ОК </w:t>
      </w:r>
    </w:p>
    <w:p w:rsidR="00A81BCC" w:rsidRDefault="00A81BCC" w:rsidP="00916D05">
      <w:pPr>
        <w:pStyle w:val="1"/>
        <w:numPr>
          <w:ilvl w:val="0"/>
          <w:numId w:val="14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Алгоритмы шифрования Е</w:t>
      </w:r>
      <w:r w:rsidRPr="00054B01"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 xml:space="preserve"> и дешифрования </w:t>
      </w:r>
      <w:r>
        <w:rPr>
          <w:bCs/>
          <w:sz w:val="28"/>
          <w:szCs w:val="28"/>
          <w:lang w:val="en-US"/>
        </w:rPr>
        <w:t>D</w:t>
      </w:r>
      <w:r w:rsidRPr="00054B01"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 xml:space="preserve"> являются взаимообратным и определяются ключом К</w:t>
      </w:r>
    </w:p>
    <w:p w:rsidR="00A81BCC" w:rsidRDefault="00A81BCC" w:rsidP="00916D05">
      <w:pPr>
        <w:pStyle w:val="1"/>
        <w:numPr>
          <w:ilvl w:val="0"/>
          <w:numId w:val="14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Для каждого ключа алгоритмы Е</w:t>
      </w:r>
      <w:r w:rsidRPr="00054B01"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  <w:lang w:val="en-US"/>
        </w:rPr>
        <w:t>D</w:t>
      </w:r>
      <w:r w:rsidRPr="00054B01"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 xml:space="preserve"> легковычисляемые </w:t>
      </w:r>
    </w:p>
    <w:p w:rsidR="00A81BCC" w:rsidRDefault="00A81BCC" w:rsidP="00916D05">
      <w:pPr>
        <w:pStyle w:val="1"/>
        <w:numPr>
          <w:ilvl w:val="0"/>
          <w:numId w:val="14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любого К определение </w:t>
      </w:r>
      <w:r>
        <w:rPr>
          <w:bCs/>
          <w:sz w:val="28"/>
          <w:szCs w:val="28"/>
          <w:lang w:val="en-US"/>
        </w:rPr>
        <w:t>D</w:t>
      </w:r>
      <w:r w:rsidRPr="00054B01"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 xml:space="preserve"> из Е</w:t>
      </w:r>
      <w:r w:rsidRPr="005E082B">
        <w:rPr>
          <w:bCs/>
          <w:sz w:val="28"/>
          <w:szCs w:val="28"/>
          <w:vertAlign w:val="subscript"/>
        </w:rPr>
        <w:t>к</w:t>
      </w:r>
      <w:r>
        <w:rPr>
          <w:bCs/>
          <w:sz w:val="28"/>
          <w:szCs w:val="28"/>
        </w:rPr>
        <w:t xml:space="preserve"> трудноосуществляемо </w:t>
      </w:r>
    </w:p>
    <w:p w:rsidR="00A81BCC" w:rsidRPr="007D3E90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>Криптосистемы с открытыми ключами строятся на основе алгоритмов Ривеста-Шалмера-Адельмана (</w:t>
      </w:r>
      <w:r>
        <w:rPr>
          <w:bCs/>
          <w:sz w:val="28"/>
          <w:szCs w:val="28"/>
          <w:lang w:val="en-US"/>
        </w:rPr>
        <w:t>RSA</w:t>
      </w:r>
      <w:r w:rsidRPr="007D3E90">
        <w:rPr>
          <w:bCs/>
          <w:sz w:val="28"/>
          <w:szCs w:val="28"/>
        </w:rPr>
        <w:t xml:space="preserve">), </w:t>
      </w:r>
      <w:r>
        <w:rPr>
          <w:bCs/>
          <w:sz w:val="28"/>
          <w:szCs w:val="28"/>
          <w:lang w:val="en-US"/>
        </w:rPr>
        <w:t>ALGamal</w:t>
      </w:r>
      <w:r w:rsidRPr="007D3E90">
        <w:rPr>
          <w:bCs/>
          <w:sz w:val="28"/>
          <w:szCs w:val="28"/>
        </w:rPr>
        <w:t>.</w:t>
      </w:r>
    </w:p>
    <w:p w:rsidR="00A81BCC" w:rsidRDefault="00A81BCC" w:rsidP="00916D05">
      <w:pPr>
        <w:pStyle w:val="1"/>
        <w:spacing w:line="360" w:lineRule="auto"/>
        <w:ind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этих алгоритмах используют одностороннюю функцию – она легко вычисляется, но для неё невозможно вычислить обратную функцию. </w:t>
      </w:r>
    </w:p>
    <w:p w:rsidR="00A81BCC" w:rsidRDefault="00A81BCC" w:rsidP="00916D05">
      <w:pPr>
        <w:pStyle w:val="1"/>
        <w:spacing w:line="36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Например: </w:t>
      </w:r>
      <w:r>
        <w:rPr>
          <w:bCs/>
          <w:sz w:val="28"/>
          <w:szCs w:val="28"/>
          <w:lang w:val="en-US"/>
        </w:rPr>
        <w:t>y</w:t>
      </w:r>
      <w:r w:rsidRPr="007D3E90"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x</w:t>
      </w:r>
      <w:r w:rsidRPr="00FE4610">
        <w:rPr>
          <w:bCs/>
          <w:sz w:val="28"/>
          <w:szCs w:val="28"/>
          <w:vertAlign w:val="superscript"/>
          <w:lang w:val="en-US"/>
        </w:rPr>
        <w:t>ab</w:t>
      </w:r>
      <w:r w:rsidRPr="007D3E9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если известны </w:t>
      </w:r>
      <w:r>
        <w:rPr>
          <w:bCs/>
          <w:sz w:val="28"/>
          <w:szCs w:val="28"/>
          <w:lang w:val="en-US"/>
        </w:rPr>
        <w:t>a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  <w:lang w:val="en-US"/>
        </w:rPr>
        <w:t>b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легко вычислить у. Однако, если </w:t>
      </w:r>
      <w:r>
        <w:rPr>
          <w:bCs/>
          <w:sz w:val="28"/>
          <w:szCs w:val="28"/>
          <w:lang w:val="en-US"/>
        </w:rPr>
        <w:t>a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известно, а </w:t>
      </w:r>
      <w:r>
        <w:rPr>
          <w:bCs/>
          <w:sz w:val="28"/>
          <w:szCs w:val="28"/>
          <w:lang w:val="en-US"/>
        </w:rPr>
        <w:t>b</w:t>
      </w:r>
      <w:r w:rsidRPr="007D3E90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нет, то </w:t>
      </w:r>
      <w:r>
        <w:rPr>
          <w:bCs/>
          <w:sz w:val="28"/>
          <w:szCs w:val="28"/>
          <w:lang w:val="en-US"/>
        </w:rPr>
        <w:t>y</w:t>
      </w:r>
      <w:r w:rsidRPr="007D3E90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трудновычисляемо. </w:t>
      </w:r>
    </w:p>
    <w:p w:rsidR="00A81BCC" w:rsidRPr="007D3E90" w:rsidRDefault="00A81BCC" w:rsidP="00916D05">
      <w:pPr>
        <w:pStyle w:val="1"/>
        <w:spacing w:line="360" w:lineRule="auto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RSA</w:t>
      </w:r>
    </w:p>
    <w:p w:rsidR="00A81BCC" w:rsidRDefault="00A81BCC" w:rsidP="00916D05">
      <w:pPr>
        <w:pStyle w:val="1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Сообщение в схеме </w:t>
      </w:r>
      <w:r>
        <w:rPr>
          <w:bCs/>
          <w:sz w:val="28"/>
          <w:szCs w:val="28"/>
          <w:lang w:val="en-US"/>
        </w:rPr>
        <w:t>RSA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представляется как целое из интервала (0, </w:t>
      </w:r>
      <w:r>
        <w:rPr>
          <w:bCs/>
          <w:sz w:val="28"/>
          <w:szCs w:val="28"/>
          <w:lang w:val="en-US"/>
        </w:rPr>
        <w:t>n</w:t>
      </w:r>
      <w:r w:rsidRPr="007D3E90">
        <w:rPr>
          <w:bCs/>
          <w:sz w:val="28"/>
          <w:szCs w:val="28"/>
        </w:rPr>
        <w:t xml:space="preserve">-1). </w:t>
      </w:r>
      <w:r>
        <w:rPr>
          <w:bCs/>
          <w:sz w:val="28"/>
          <w:szCs w:val="28"/>
        </w:rPr>
        <w:t xml:space="preserve">Каждый пользователь выбирает значение </w:t>
      </w:r>
      <w:r>
        <w:rPr>
          <w:bCs/>
          <w:sz w:val="28"/>
          <w:szCs w:val="28"/>
          <w:lang w:val="en-US"/>
        </w:rPr>
        <w:t>n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пару положительных целых чисел </w:t>
      </w:r>
      <w:r>
        <w:rPr>
          <w:bCs/>
          <w:sz w:val="28"/>
          <w:szCs w:val="28"/>
          <w:lang w:val="en-US"/>
        </w:rPr>
        <w:t>e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  <w:lang w:val="en-US"/>
        </w:rPr>
        <w:t>d</w:t>
      </w:r>
      <w:r w:rsidRPr="007D3E90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  <w:lang w:val="en-US"/>
        </w:rPr>
        <w:t>e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  <w:lang w:val="en-US"/>
        </w:rPr>
        <w:t>d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выбираются по определенному алгоритму. </w:t>
      </w:r>
    </w:p>
    <w:p w:rsidR="00A81BCC" w:rsidRDefault="00A81BCC" w:rsidP="00B47FA4">
      <w:pPr>
        <w:pStyle w:val="1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Пользователь получает свой ключ шифрования, числовую пару (</w:t>
      </w:r>
      <w:r>
        <w:rPr>
          <w:bCs/>
          <w:sz w:val="28"/>
          <w:szCs w:val="28"/>
          <w:lang w:val="en-US"/>
        </w:rPr>
        <w:t>n</w:t>
      </w:r>
      <w:r w:rsidRPr="007D3E90">
        <w:rPr>
          <w:bCs/>
          <w:sz w:val="28"/>
          <w:szCs w:val="28"/>
        </w:rPr>
        <w:t>,</w:t>
      </w:r>
      <w:r w:rsidRPr="001017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</w:t>
      </w:r>
      <w:r w:rsidRPr="007D3E90">
        <w:rPr>
          <w:bCs/>
          <w:sz w:val="28"/>
          <w:szCs w:val="28"/>
        </w:rPr>
        <w:t xml:space="preserve">), </w:t>
      </w:r>
      <w:r>
        <w:rPr>
          <w:bCs/>
          <w:sz w:val="28"/>
          <w:szCs w:val="28"/>
        </w:rPr>
        <w:t>в общедоступный каталог. Ключ дешифрования держится в секрете – он состоит из числовой пары (</w:t>
      </w:r>
      <w:r>
        <w:rPr>
          <w:bCs/>
          <w:sz w:val="28"/>
          <w:szCs w:val="28"/>
          <w:lang w:val="en-US"/>
        </w:rPr>
        <w:t>n</w:t>
      </w:r>
      <w:r w:rsidRPr="007D3E90">
        <w:rPr>
          <w:bCs/>
          <w:sz w:val="28"/>
          <w:szCs w:val="28"/>
        </w:rPr>
        <w:t>,</w:t>
      </w:r>
      <w:r w:rsidRPr="002A26B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d</w:t>
      </w:r>
      <w:r w:rsidRPr="007D3E90">
        <w:rPr>
          <w:bCs/>
          <w:sz w:val="28"/>
          <w:szCs w:val="28"/>
        </w:rPr>
        <w:t xml:space="preserve">). </w:t>
      </w:r>
      <w:r>
        <w:rPr>
          <w:bCs/>
          <w:sz w:val="28"/>
          <w:szCs w:val="28"/>
          <w:lang w:val="en-US"/>
        </w:rPr>
        <w:t>d</w:t>
      </w:r>
      <w:r w:rsidRPr="007D3E90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секрет. </w:t>
      </w:r>
    </w:p>
    <w:p w:rsidR="00A81BCC" w:rsidRPr="00B47FA4" w:rsidRDefault="00A81BCC" w:rsidP="00B47FA4">
      <w:pPr>
        <w:pStyle w:val="1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Выбор </w:t>
      </w:r>
      <w:r>
        <w:rPr>
          <w:bCs/>
          <w:sz w:val="28"/>
          <w:szCs w:val="28"/>
          <w:lang w:val="en-US"/>
        </w:rPr>
        <w:t>e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  <w:lang w:val="en-US"/>
        </w:rPr>
        <w:t>d</w:t>
      </w:r>
      <w:r w:rsidRPr="007D3E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связан с произведением: </w:t>
      </w:r>
      <w:r>
        <w:rPr>
          <w:sz w:val="28"/>
          <w:szCs w:val="28"/>
          <w:lang w:val="en-US"/>
        </w:rPr>
        <w:t>n</w:t>
      </w:r>
      <w:r w:rsidRPr="00B47FA4">
        <w:rPr>
          <w:sz w:val="28"/>
          <w:szCs w:val="28"/>
        </w:rPr>
        <w:t>=</w:t>
      </w:r>
      <w:r w:rsidRPr="004A7B10">
        <w:rPr>
          <w:sz w:val="28"/>
          <w:szCs w:val="28"/>
          <w:lang w:val="en-US"/>
        </w:rPr>
        <w:t>p</w:t>
      </w:r>
      <w:r w:rsidRPr="00003337">
        <w:rPr>
          <w:sz w:val="28"/>
          <w:szCs w:val="28"/>
        </w:rPr>
        <w:fldChar w:fldCharType="begin"/>
      </w:r>
      <w:r w:rsidRPr="00003337">
        <w:rPr>
          <w:sz w:val="28"/>
          <w:szCs w:val="28"/>
        </w:rPr>
        <w:instrText xml:space="preserve"> </w:instrText>
      </w:r>
      <w:r w:rsidRPr="007004FE">
        <w:rPr>
          <w:sz w:val="28"/>
          <w:szCs w:val="28"/>
          <w:lang w:val="en-US"/>
        </w:rPr>
        <w:instrText>QUOTE</w:instrText>
      </w:r>
      <w:r w:rsidRPr="00003337">
        <w:rPr>
          <w:sz w:val="28"/>
          <w:szCs w:val="28"/>
        </w:rPr>
        <w:instrText xml:space="preserve"> </w:instrText>
      </w:r>
      <w:r w:rsidRPr="007004FE">
        <w:pict>
          <v:shape id="_x0000_i1038" type="#_x0000_t75" style="width:7.2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6DA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3306D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03337">
        <w:rPr>
          <w:sz w:val="28"/>
          <w:szCs w:val="28"/>
        </w:rPr>
        <w:instrText xml:space="preserve"> </w:instrText>
      </w:r>
      <w:r w:rsidRPr="00003337">
        <w:rPr>
          <w:sz w:val="28"/>
          <w:szCs w:val="28"/>
        </w:rPr>
        <w:fldChar w:fldCharType="separate"/>
      </w:r>
      <w:r w:rsidRPr="007004FE">
        <w:pict>
          <v:shape id="_x0000_i1039" type="#_x0000_t75" style="width:7.2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6DA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3306D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03337">
        <w:rPr>
          <w:sz w:val="28"/>
          <w:szCs w:val="28"/>
        </w:rPr>
        <w:fldChar w:fldCharType="end"/>
      </w:r>
      <w:r w:rsidRPr="004A7B10">
        <w:rPr>
          <w:sz w:val="28"/>
          <w:szCs w:val="28"/>
          <w:lang w:val="en-US"/>
        </w:rPr>
        <w:t>q</w:t>
      </w:r>
    </w:p>
    <w:p w:rsidR="00A81BCC" w:rsidRPr="00B47FA4" w:rsidRDefault="00A81BCC" w:rsidP="00B47FA4">
      <w:pPr>
        <w:spacing w:line="360" w:lineRule="auto"/>
        <w:ind w:firstLine="708"/>
        <w:jc w:val="both"/>
        <w:rPr>
          <w:sz w:val="28"/>
          <w:szCs w:val="28"/>
        </w:rPr>
      </w:pPr>
      <w:r w:rsidRPr="00B47FA4">
        <w:rPr>
          <w:bCs/>
          <w:sz w:val="28"/>
          <w:szCs w:val="28"/>
        </w:rPr>
        <w:t xml:space="preserve">Получается, если </w:t>
      </w:r>
      <w:r w:rsidRPr="00B47FA4">
        <w:rPr>
          <w:bCs/>
          <w:sz w:val="28"/>
          <w:szCs w:val="28"/>
          <w:lang w:val="en-US"/>
        </w:rPr>
        <w:t>e</w:t>
      </w:r>
      <w:r w:rsidRPr="00B47FA4">
        <w:rPr>
          <w:bCs/>
          <w:sz w:val="28"/>
          <w:szCs w:val="28"/>
        </w:rPr>
        <w:t xml:space="preserve"> и </w:t>
      </w:r>
      <w:r w:rsidRPr="00B47FA4">
        <w:rPr>
          <w:bCs/>
          <w:sz w:val="28"/>
          <w:szCs w:val="28"/>
          <w:lang w:val="en-US"/>
        </w:rPr>
        <w:t>d</w:t>
      </w:r>
      <w:r w:rsidRPr="00B47FA4">
        <w:rPr>
          <w:bCs/>
          <w:sz w:val="28"/>
          <w:szCs w:val="28"/>
        </w:rPr>
        <w:t xml:space="preserve"> известны, произведение </w:t>
      </w:r>
      <w:r w:rsidRPr="00B47FA4">
        <w:rPr>
          <w:sz w:val="28"/>
          <w:szCs w:val="28"/>
          <w:lang w:val="en-US"/>
        </w:rPr>
        <w:t>n</w:t>
      </w:r>
      <w:r w:rsidRPr="00B47FA4">
        <w:rPr>
          <w:sz w:val="28"/>
          <w:szCs w:val="28"/>
        </w:rPr>
        <w:t>=</w:t>
      </w:r>
      <w:r w:rsidRPr="00B47FA4">
        <w:rPr>
          <w:sz w:val="28"/>
          <w:szCs w:val="28"/>
          <w:lang w:val="en-US"/>
        </w:rPr>
        <w:t>p</w:t>
      </w:r>
      <w:r w:rsidRPr="00003337">
        <w:rPr>
          <w:sz w:val="28"/>
          <w:szCs w:val="28"/>
        </w:rPr>
        <w:fldChar w:fldCharType="begin"/>
      </w:r>
      <w:r w:rsidRPr="00003337">
        <w:rPr>
          <w:sz w:val="28"/>
          <w:szCs w:val="28"/>
        </w:rPr>
        <w:instrText xml:space="preserve"> </w:instrText>
      </w:r>
      <w:r w:rsidRPr="007004FE">
        <w:rPr>
          <w:sz w:val="28"/>
          <w:szCs w:val="28"/>
          <w:lang w:val="en-US"/>
        </w:rPr>
        <w:instrText>QUOTE</w:instrText>
      </w:r>
      <w:r w:rsidRPr="00003337">
        <w:rPr>
          <w:sz w:val="28"/>
          <w:szCs w:val="28"/>
        </w:rPr>
        <w:instrText xml:space="preserve"> </w:instrText>
      </w:r>
      <w:r w:rsidRPr="007004FE">
        <w:pict>
          <v:shape id="_x0000_i1040" type="#_x0000_t75" style="width:7.2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E5B2D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AE5B2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03337">
        <w:rPr>
          <w:sz w:val="28"/>
          <w:szCs w:val="28"/>
        </w:rPr>
        <w:instrText xml:space="preserve"> </w:instrText>
      </w:r>
      <w:r w:rsidRPr="00003337">
        <w:rPr>
          <w:sz w:val="28"/>
          <w:szCs w:val="28"/>
        </w:rPr>
        <w:fldChar w:fldCharType="separate"/>
      </w:r>
      <w:r w:rsidRPr="007004FE">
        <w:pict>
          <v:shape id="_x0000_i1041" type="#_x0000_t75" style="width:7.2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E5B2D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AE5B2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03337">
        <w:rPr>
          <w:sz w:val="28"/>
          <w:szCs w:val="28"/>
        </w:rPr>
        <w:fldChar w:fldCharType="end"/>
      </w:r>
      <w:r w:rsidRPr="00B47FA4">
        <w:rPr>
          <w:sz w:val="28"/>
          <w:szCs w:val="28"/>
          <w:lang w:val="en-US"/>
        </w:rPr>
        <w:t>q</w:t>
      </w:r>
      <w:r w:rsidRPr="00B47FA4">
        <w:rPr>
          <w:sz w:val="28"/>
          <w:szCs w:val="28"/>
        </w:rPr>
        <w:t xml:space="preserve"> </w:t>
      </w:r>
      <w:r w:rsidRPr="00B47FA4">
        <w:rPr>
          <w:bCs/>
          <w:sz w:val="28"/>
          <w:szCs w:val="28"/>
        </w:rPr>
        <w:t xml:space="preserve">легко вычислить, то есть зная </w:t>
      </w:r>
      <w:r w:rsidRPr="00B47FA4">
        <w:rPr>
          <w:bCs/>
          <w:sz w:val="28"/>
          <w:szCs w:val="28"/>
          <w:lang w:val="en-US"/>
        </w:rPr>
        <w:t>e</w:t>
      </w:r>
      <w:r w:rsidRPr="00B47FA4">
        <w:rPr>
          <w:bCs/>
          <w:sz w:val="28"/>
          <w:szCs w:val="28"/>
        </w:rPr>
        <w:t xml:space="preserve"> и </w:t>
      </w:r>
      <w:r w:rsidRPr="00B47FA4">
        <w:rPr>
          <w:bCs/>
          <w:sz w:val="28"/>
          <w:szCs w:val="28"/>
          <w:lang w:val="en-US"/>
        </w:rPr>
        <w:t>d</w:t>
      </w:r>
      <w:r w:rsidRPr="00B47FA4">
        <w:rPr>
          <w:bCs/>
          <w:sz w:val="28"/>
          <w:szCs w:val="28"/>
        </w:rPr>
        <w:t xml:space="preserve"> становятся известны </w:t>
      </w:r>
      <w:r w:rsidRPr="00B47FA4">
        <w:rPr>
          <w:bCs/>
          <w:sz w:val="28"/>
          <w:szCs w:val="28"/>
          <w:lang w:val="en-US"/>
        </w:rPr>
        <w:t>p</w:t>
      </w:r>
      <w:r w:rsidRPr="00B47FA4">
        <w:rPr>
          <w:bCs/>
          <w:sz w:val="28"/>
          <w:szCs w:val="28"/>
        </w:rPr>
        <w:t xml:space="preserve"> и </w:t>
      </w:r>
      <w:r w:rsidRPr="00B47FA4">
        <w:rPr>
          <w:bCs/>
          <w:sz w:val="28"/>
          <w:szCs w:val="28"/>
          <w:lang w:val="en-US"/>
        </w:rPr>
        <w:t>q</w:t>
      </w:r>
      <w:r w:rsidRPr="00B47FA4">
        <w:rPr>
          <w:bCs/>
          <w:sz w:val="28"/>
          <w:szCs w:val="28"/>
        </w:rPr>
        <w:t xml:space="preserve"> и наоборот. Однако, если известно только </w:t>
      </w:r>
      <w:r w:rsidRPr="00B47FA4">
        <w:rPr>
          <w:bCs/>
          <w:sz w:val="28"/>
          <w:szCs w:val="28"/>
          <w:lang w:val="en-US"/>
        </w:rPr>
        <w:t>n</w:t>
      </w:r>
      <w:r w:rsidRPr="00B47FA4">
        <w:rPr>
          <w:bCs/>
          <w:sz w:val="28"/>
          <w:szCs w:val="28"/>
        </w:rPr>
        <w:t xml:space="preserve"> получить множители </w:t>
      </w:r>
      <w:r w:rsidRPr="00B47FA4">
        <w:rPr>
          <w:bCs/>
          <w:sz w:val="28"/>
          <w:szCs w:val="28"/>
          <w:lang w:val="en-US"/>
        </w:rPr>
        <w:t>p</w:t>
      </w:r>
      <w:r w:rsidRPr="00B47FA4">
        <w:rPr>
          <w:bCs/>
          <w:sz w:val="28"/>
          <w:szCs w:val="28"/>
        </w:rPr>
        <w:t xml:space="preserve"> и </w:t>
      </w:r>
      <w:r w:rsidRPr="00B47FA4">
        <w:rPr>
          <w:bCs/>
          <w:sz w:val="28"/>
          <w:szCs w:val="28"/>
          <w:lang w:val="en-US"/>
        </w:rPr>
        <w:t>q</w:t>
      </w:r>
      <w:r w:rsidRPr="00B47FA4">
        <w:rPr>
          <w:bCs/>
          <w:sz w:val="28"/>
          <w:szCs w:val="28"/>
        </w:rPr>
        <w:t xml:space="preserve"> затруднительно, а из них ключ дешифрования соответственно тоже трудно вычислить. Если длина каждого множителя </w:t>
      </w:r>
      <w:r w:rsidRPr="00B47FA4">
        <w:rPr>
          <w:bCs/>
          <w:sz w:val="28"/>
          <w:szCs w:val="28"/>
          <w:lang w:val="en-US"/>
        </w:rPr>
        <w:t>p</w:t>
      </w:r>
      <w:r w:rsidRPr="00B47FA4">
        <w:rPr>
          <w:bCs/>
          <w:sz w:val="28"/>
          <w:szCs w:val="28"/>
        </w:rPr>
        <w:t xml:space="preserve"> и </w:t>
      </w:r>
      <w:r w:rsidRPr="00B47FA4">
        <w:rPr>
          <w:bCs/>
          <w:sz w:val="28"/>
          <w:szCs w:val="28"/>
          <w:lang w:val="en-US"/>
        </w:rPr>
        <w:t>q</w:t>
      </w:r>
      <w:r w:rsidRPr="00B47FA4">
        <w:rPr>
          <w:bCs/>
          <w:sz w:val="28"/>
          <w:szCs w:val="28"/>
        </w:rPr>
        <w:t xml:space="preserve"> </w:t>
      </w:r>
      <w:r w:rsidRPr="00B47FA4">
        <w:rPr>
          <w:sz w:val="28"/>
          <w:szCs w:val="28"/>
        </w:rPr>
        <w:t xml:space="preserve">100 разрядов умножение </w:t>
      </w:r>
      <w:r w:rsidRPr="00B47FA4">
        <w:rPr>
          <w:sz w:val="28"/>
          <w:szCs w:val="28"/>
          <w:lang w:val="en-US"/>
        </w:rPr>
        <w:t>n</w:t>
      </w:r>
      <w:r w:rsidRPr="00B47FA4">
        <w:rPr>
          <w:sz w:val="28"/>
          <w:szCs w:val="28"/>
        </w:rPr>
        <w:t>=</w:t>
      </w:r>
      <w:r w:rsidRPr="00B47FA4">
        <w:rPr>
          <w:sz w:val="28"/>
          <w:szCs w:val="28"/>
          <w:lang w:val="en-US"/>
        </w:rPr>
        <w:t>p</w:t>
      </w:r>
      <w:r w:rsidRPr="00003337">
        <w:rPr>
          <w:sz w:val="28"/>
          <w:szCs w:val="28"/>
        </w:rPr>
        <w:fldChar w:fldCharType="begin"/>
      </w:r>
      <w:r w:rsidRPr="00003337">
        <w:rPr>
          <w:sz w:val="28"/>
          <w:szCs w:val="28"/>
        </w:rPr>
        <w:instrText xml:space="preserve"> </w:instrText>
      </w:r>
      <w:r w:rsidRPr="007004FE">
        <w:rPr>
          <w:sz w:val="28"/>
          <w:szCs w:val="28"/>
          <w:lang w:val="en-US"/>
        </w:rPr>
        <w:instrText>QUOTE</w:instrText>
      </w:r>
      <w:r w:rsidRPr="00003337">
        <w:rPr>
          <w:sz w:val="28"/>
          <w:szCs w:val="28"/>
        </w:rPr>
        <w:instrText xml:space="preserve"> </w:instrText>
      </w:r>
      <w:r w:rsidRPr="007004FE">
        <w:pict>
          <v:shape id="_x0000_i1042" type="#_x0000_t75" style="width:7.2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E79B8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8E79B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03337">
        <w:rPr>
          <w:sz w:val="28"/>
          <w:szCs w:val="28"/>
        </w:rPr>
        <w:instrText xml:space="preserve"> </w:instrText>
      </w:r>
      <w:r w:rsidRPr="00003337">
        <w:rPr>
          <w:sz w:val="28"/>
          <w:szCs w:val="28"/>
        </w:rPr>
        <w:fldChar w:fldCharType="separate"/>
      </w:r>
      <w:r w:rsidRPr="007004FE">
        <w:pict>
          <v:shape id="_x0000_i1043" type="#_x0000_t75" style="width:7.2pt;height:11.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79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95EBD&quot;/&gt;&lt;wsp:rsid wsp:val=&quot;00006617&quot;/&gt;&lt;wsp:rsid wsp:val=&quot;0001047C&quot;/&gt;&lt;wsp:rsid wsp:val=&quot;00017C88&quot;/&gt;&lt;wsp:rsid wsp:val=&quot;000264CD&quot;/&gt;&lt;wsp:rsid wsp:val=&quot;00030F8B&quot;/&gt;&lt;wsp:rsid wsp:val=&quot;00036DFE&quot;/&gt;&lt;wsp:rsid wsp:val=&quot;00052E13&quot;/&gt;&lt;wsp:rsid wsp:val=&quot;000546E9&quot;/&gt;&lt;wsp:rsid wsp:val=&quot;00054B01&quot;/&gt;&lt;wsp:rsid wsp:val=&quot;00057DE8&quot;/&gt;&lt;wsp:rsid wsp:val=&quot;000705C1&quot;/&gt;&lt;wsp:rsid wsp:val=&quot;000A4786&quot;/&gt;&lt;wsp:rsid wsp:val=&quot;000C4EB6&quot;/&gt;&lt;wsp:rsid wsp:val=&quot;000F23BF&quot;/&gt;&lt;wsp:rsid wsp:val=&quot;000F37F5&quot;/&gt;&lt;wsp:rsid wsp:val=&quot;00100C41&quot;/&gt;&lt;wsp:rsid wsp:val=&quot;00101791&quot;/&gt;&lt;wsp:rsid wsp:val=&quot;00105B51&quot;/&gt;&lt;wsp:rsid wsp:val=&quot;00107D10&quot;/&gt;&lt;wsp:rsid wsp:val=&quot;00120807&quot;/&gt;&lt;wsp:rsid wsp:val=&quot;00126186&quot;/&gt;&lt;wsp:rsid wsp:val=&quot;0013283A&quot;/&gt;&lt;wsp:rsid wsp:val=&quot;00142760&quot;/&gt;&lt;wsp:rsid wsp:val=&quot;00144187&quot;/&gt;&lt;wsp:rsid wsp:val=&quot;00144953&quot;/&gt;&lt;wsp:rsid wsp:val=&quot;00150C05&quot;/&gt;&lt;wsp:rsid wsp:val=&quot;001511C4&quot;/&gt;&lt;wsp:rsid wsp:val=&quot;00156308&quot;/&gt;&lt;wsp:rsid wsp:val=&quot;0016115C&quot;/&gt;&lt;wsp:rsid wsp:val=&quot;0016303B&quot;/&gt;&lt;wsp:rsid wsp:val=&quot;00163F01&quot;/&gt;&lt;wsp:rsid wsp:val=&quot;001650F7&quot;/&gt;&lt;wsp:rsid wsp:val=&quot;00171BC5&quot;/&gt;&lt;wsp:rsid wsp:val=&quot;00175067&quot;/&gt;&lt;wsp:rsid wsp:val=&quot;001810D1&quot;/&gt;&lt;wsp:rsid wsp:val=&quot;0018151B&quot;/&gt;&lt;wsp:rsid wsp:val=&quot;00181A29&quot;/&gt;&lt;wsp:rsid wsp:val=&quot;00182A1A&quot;/&gt;&lt;wsp:rsid wsp:val=&quot;00184093&quot;/&gt;&lt;wsp:rsid wsp:val=&quot;001850ED&quot;/&gt;&lt;wsp:rsid wsp:val=&quot;00185D51&quot;/&gt;&lt;wsp:rsid wsp:val=&quot;001B4A5E&quot;/&gt;&lt;wsp:rsid wsp:val=&quot;001C144A&quot;/&gt;&lt;wsp:rsid wsp:val=&quot;002076D8&quot;/&gt;&lt;wsp:rsid wsp:val=&quot;002128A7&quot;/&gt;&lt;wsp:rsid wsp:val=&quot;00215C92&quot;/&gt;&lt;wsp:rsid wsp:val=&quot;002207B9&quot;/&gt;&lt;wsp:rsid wsp:val=&quot;00223D75&quot;/&gt;&lt;wsp:rsid wsp:val=&quot;00224E0C&quot;/&gt;&lt;wsp:rsid wsp:val=&quot;00240D9C&quot;/&gt;&lt;wsp:rsid wsp:val=&quot;0024335C&quot;/&gt;&lt;wsp:rsid wsp:val=&quot;002668CC&quot;/&gt;&lt;wsp:rsid wsp:val=&quot;00281F20&quot;/&gt;&lt;wsp:rsid wsp:val=&quot;00282E2B&quot;/&gt;&lt;wsp:rsid wsp:val=&quot;0028336F&quot;/&gt;&lt;wsp:rsid wsp:val=&quot;002A26B9&quot;/&gt;&lt;wsp:rsid wsp:val=&quot;002A3228&quot;/&gt;&lt;wsp:rsid wsp:val=&quot;002A74EF&quot;/&gt;&lt;wsp:rsid wsp:val=&quot;002B1358&quot;/&gt;&lt;wsp:rsid wsp:val=&quot;002B5DE2&quot;/&gt;&lt;wsp:rsid wsp:val=&quot;002B65AC&quot;/&gt;&lt;wsp:rsid wsp:val=&quot;002C0557&quot;/&gt;&lt;wsp:rsid wsp:val=&quot;002C17C9&quot;/&gt;&lt;wsp:rsid wsp:val=&quot;002C23C6&quot;/&gt;&lt;wsp:rsid wsp:val=&quot;002E19D7&quot;/&gt;&lt;wsp:rsid wsp:val=&quot;002F25FD&quot;/&gt;&lt;wsp:rsid wsp:val=&quot;00300823&quot;/&gt;&lt;wsp:rsid wsp:val=&quot;003025D4&quot;/&gt;&lt;wsp:rsid wsp:val=&quot;00304FFF&quot;/&gt;&lt;wsp:rsid wsp:val=&quot;003063D0&quot;/&gt;&lt;wsp:rsid wsp:val=&quot;003106B3&quot;/&gt;&lt;wsp:rsid wsp:val=&quot;00320E7B&quot;/&gt;&lt;wsp:rsid wsp:val=&quot;003268CE&quot;/&gt;&lt;wsp:rsid wsp:val=&quot;003305B4&quot;/&gt;&lt;wsp:rsid wsp:val=&quot;00330A13&quot;/&gt;&lt;wsp:rsid wsp:val=&quot;003408EE&quot;/&gt;&lt;wsp:rsid wsp:val=&quot;00343071&quot;/&gt;&lt;wsp:rsid wsp:val=&quot;00343137&quot;/&gt;&lt;wsp:rsid wsp:val=&quot;003625CB&quot;/&gt;&lt;wsp:rsid wsp:val=&quot;00383B53&quot;/&gt;&lt;wsp:rsid wsp:val=&quot;00394C17&quot;/&gt;&lt;wsp:rsid wsp:val=&quot;003A015E&quot;/&gt;&lt;wsp:rsid wsp:val=&quot;003B2BE1&quot;/&gt;&lt;wsp:rsid wsp:val=&quot;003B37CD&quot;/&gt;&lt;wsp:rsid wsp:val=&quot;003B70EE&quot;/&gt;&lt;wsp:rsid wsp:val=&quot;003C0FD2&quot;/&gt;&lt;wsp:rsid wsp:val=&quot;003C2C49&quot;/&gt;&lt;wsp:rsid wsp:val=&quot;003C7554&quot;/&gt;&lt;wsp:rsid wsp:val=&quot;003F6BC6&quot;/&gt;&lt;wsp:rsid wsp:val=&quot;00421E89&quot;/&gt;&lt;wsp:rsid wsp:val=&quot;0042654B&quot;/&gt;&lt;wsp:rsid wsp:val=&quot;00431E0F&quot;/&gt;&lt;wsp:rsid wsp:val=&quot;004336DC&quot;/&gt;&lt;wsp:rsid wsp:val=&quot;00445115&quot;/&gt;&lt;wsp:rsid wsp:val=&quot;0044785A&quot;/&gt;&lt;wsp:rsid wsp:val=&quot;00453FD4&quot;/&gt;&lt;wsp:rsid wsp:val=&quot;004621A9&quot;/&gt;&lt;wsp:rsid wsp:val=&quot;004656F7&quot;/&gt;&lt;wsp:rsid wsp:val=&quot;00465CFB&quot;/&gt;&lt;wsp:rsid wsp:val=&quot;00473EED&quot;/&gt;&lt;wsp:rsid wsp:val=&quot;00474793&quot;/&gt;&lt;wsp:rsid wsp:val=&quot;0048179C&quot;/&gt;&lt;wsp:rsid wsp:val=&quot;004822D0&quot;/&gt;&lt;wsp:rsid wsp:val=&quot;004A27D5&quot;/&gt;&lt;wsp:rsid wsp:val=&quot;004A413A&quot;/&gt;&lt;wsp:rsid wsp:val=&quot;004A5D18&quot;/&gt;&lt;wsp:rsid wsp:val=&quot;004B10D8&quot;/&gt;&lt;wsp:rsid wsp:val=&quot;004C6317&quot;/&gt;&lt;wsp:rsid wsp:val=&quot;004D0C8E&quot;/&gt;&lt;wsp:rsid wsp:val=&quot;004D4A5B&quot;/&gt;&lt;wsp:rsid wsp:val=&quot;004F3299&quot;/&gt;&lt;wsp:rsid wsp:val=&quot;005107C6&quot;/&gt;&lt;wsp:rsid wsp:val=&quot;00515348&quot;/&gt;&lt;wsp:rsid wsp:val=&quot;00516F16&quot;/&gt;&lt;wsp:rsid wsp:val=&quot;00522F54&quot;/&gt;&lt;wsp:rsid wsp:val=&quot;00525671&quot;/&gt;&lt;wsp:rsid wsp:val=&quot;005263E9&quot;/&gt;&lt;wsp:rsid wsp:val=&quot;005311C0&quot;/&gt;&lt;wsp:rsid wsp:val=&quot;005333FE&quot;/&gt;&lt;wsp:rsid wsp:val=&quot;00540576&quot;/&gt;&lt;wsp:rsid wsp:val=&quot;00542C2D&quot;/&gt;&lt;wsp:rsid wsp:val=&quot;00543CBD&quot;/&gt;&lt;wsp:rsid wsp:val=&quot;005452EB&quot;/&gt;&lt;wsp:rsid wsp:val=&quot;00580CE8&quot;/&gt;&lt;wsp:rsid wsp:val=&quot;00595EBD&quot;/&gt;&lt;wsp:rsid wsp:val=&quot;00596708&quot;/&gt;&lt;wsp:rsid wsp:val=&quot;005970C3&quot;/&gt;&lt;wsp:rsid wsp:val=&quot;005A4CC4&quot;/&gt;&lt;wsp:rsid wsp:val=&quot;005A649B&quot;/&gt;&lt;wsp:rsid wsp:val=&quot;005A6C72&quot;/&gt;&lt;wsp:rsid wsp:val=&quot;005A7B0E&quot;/&gt;&lt;wsp:rsid wsp:val=&quot;005B2FDA&quot;/&gt;&lt;wsp:rsid wsp:val=&quot;005B48B3&quot;/&gt;&lt;wsp:rsid wsp:val=&quot;005B7FAA&quot;/&gt;&lt;wsp:rsid wsp:val=&quot;005C657F&quot;/&gt;&lt;wsp:rsid wsp:val=&quot;005D1541&quot;/&gt;&lt;wsp:rsid wsp:val=&quot;005D3467&quot;/&gt;&lt;wsp:rsid wsp:val=&quot;005E082B&quot;/&gt;&lt;wsp:rsid wsp:val=&quot;005F4AD4&quot;/&gt;&lt;wsp:rsid wsp:val=&quot;00602A63&quot;/&gt;&lt;wsp:rsid wsp:val=&quot;0061397D&quot;/&gt;&lt;wsp:rsid wsp:val=&quot;00616D19&quot;/&gt;&lt;wsp:rsid wsp:val=&quot;00620B6B&quot;/&gt;&lt;wsp:rsid wsp:val=&quot;00621ED3&quot;/&gt;&lt;wsp:rsid wsp:val=&quot;00632B11&quot;/&gt;&lt;wsp:rsid wsp:val=&quot;00653828&quot;/&gt;&lt;wsp:rsid wsp:val=&quot;00664DA1&quot;/&gt;&lt;wsp:rsid wsp:val=&quot;006732C0&quot;/&gt;&lt;wsp:rsid wsp:val=&quot;006739B9&quot;/&gt;&lt;wsp:rsid wsp:val=&quot;00685C29&quot;/&gt;&lt;wsp:rsid wsp:val=&quot;006916F8&quot;/&gt;&lt;wsp:rsid wsp:val=&quot;00692DF6&quot;/&gt;&lt;wsp:rsid wsp:val=&quot;00694121&quot;/&gt;&lt;wsp:rsid wsp:val=&quot;006961EF&quot;/&gt;&lt;wsp:rsid wsp:val=&quot;006A311D&quot;/&gt;&lt;wsp:rsid wsp:val=&quot;006A496D&quot;/&gt;&lt;wsp:rsid wsp:val=&quot;006C2153&quot;/&gt;&lt;wsp:rsid wsp:val=&quot;006C7B9A&quot;/&gt;&lt;wsp:rsid wsp:val=&quot;006D46BB&quot;/&gt;&lt;wsp:rsid wsp:val=&quot;006E0EF5&quot;/&gt;&lt;wsp:rsid wsp:val=&quot;006E29CD&quot;/&gt;&lt;wsp:rsid wsp:val=&quot;006E33A7&quot;/&gt;&lt;wsp:rsid wsp:val=&quot;006F488B&quot;/&gt;&lt;wsp:rsid wsp:val=&quot;007004FE&quot;/&gt;&lt;wsp:rsid wsp:val=&quot;00712253&quot;/&gt;&lt;wsp:rsid wsp:val=&quot;00715892&quot;/&gt;&lt;wsp:rsid wsp:val=&quot;007227F3&quot;/&gt;&lt;wsp:rsid wsp:val=&quot;00723819&quot;/&gt;&lt;wsp:rsid wsp:val=&quot;007371A6&quot;/&gt;&lt;wsp:rsid wsp:val=&quot;007413C5&quot;/&gt;&lt;wsp:rsid wsp:val=&quot;00752FAC&quot;/&gt;&lt;wsp:rsid wsp:val=&quot;007727E5&quot;/&gt;&lt;wsp:rsid wsp:val=&quot;00773204&quot;/&gt;&lt;wsp:rsid wsp:val=&quot;007814F6&quot;/&gt;&lt;wsp:rsid wsp:val=&quot;0079750D&quot;/&gt;&lt;wsp:rsid wsp:val=&quot;007A123D&quot;/&gt;&lt;wsp:rsid wsp:val=&quot;007B364F&quot;/&gt;&lt;wsp:rsid wsp:val=&quot;007B5911&quot;/&gt;&lt;wsp:rsid wsp:val=&quot;007C5735&quot;/&gt;&lt;wsp:rsid wsp:val=&quot;007D3E90&quot;/&gt;&lt;wsp:rsid wsp:val=&quot;007D61C7&quot;/&gt;&lt;wsp:rsid wsp:val=&quot;007F154E&quot;/&gt;&lt;wsp:rsid wsp:val=&quot;00812592&quot;/&gt;&lt;wsp:rsid wsp:val=&quot;008223B2&quot;/&gt;&lt;wsp:rsid wsp:val=&quot;0082550E&quot;/&gt;&lt;wsp:rsid wsp:val=&quot;008274DF&quot;/&gt;&lt;wsp:rsid wsp:val=&quot;008427B3&quot;/&gt;&lt;wsp:rsid wsp:val=&quot;00852D87&quot;/&gt;&lt;wsp:rsid wsp:val=&quot;00852F20&quot;/&gt;&lt;wsp:rsid wsp:val=&quot;00855CD6&quot;/&gt;&lt;wsp:rsid wsp:val=&quot;00865780&quot;/&gt;&lt;wsp:rsid wsp:val=&quot;0088505F&quot;/&gt;&lt;wsp:rsid wsp:val=&quot;00893252&quot;/&gt;&lt;wsp:rsid wsp:val=&quot;008955F4&quot;/&gt;&lt;wsp:rsid wsp:val=&quot;008A22CF&quot;/&gt;&lt;wsp:rsid wsp:val=&quot;008A44BC&quot;/&gt;&lt;wsp:rsid wsp:val=&quot;008B3276&quot;/&gt;&lt;wsp:rsid wsp:val=&quot;008B3BDE&quot;/&gt;&lt;wsp:rsid wsp:val=&quot;008B459E&quot;/&gt;&lt;wsp:rsid wsp:val=&quot;008D1D87&quot;/&gt;&lt;wsp:rsid wsp:val=&quot;008D5087&quot;/&gt;&lt;wsp:rsid wsp:val=&quot;008E0331&quot;/&gt;&lt;wsp:rsid wsp:val=&quot;008E3DF2&quot;/&gt;&lt;wsp:rsid wsp:val=&quot;008E4E7D&quot;/&gt;&lt;wsp:rsid wsp:val=&quot;008E79B8&quot;/&gt;&lt;wsp:rsid wsp:val=&quot;008F077B&quot;/&gt;&lt;wsp:rsid wsp:val=&quot;008F3311&quot;/&gt;&lt;wsp:rsid wsp:val=&quot;0090404B&quot;/&gt;&lt;wsp:rsid wsp:val=&quot;00916D05&quot;/&gt;&lt;wsp:rsid wsp:val=&quot;0091755E&quot;/&gt;&lt;wsp:rsid wsp:val=&quot;00921C0A&quot;/&gt;&lt;wsp:rsid wsp:val=&quot;00921D6A&quot;/&gt;&lt;wsp:rsid wsp:val=&quot;00923B62&quot;/&gt;&lt;wsp:rsid wsp:val=&quot;00951B48&quot;/&gt;&lt;wsp:rsid wsp:val=&quot;00956428&quot;/&gt;&lt;wsp:rsid wsp:val=&quot;00957478&quot;/&gt;&lt;wsp:rsid wsp:val=&quot;009576CE&quot;/&gt;&lt;wsp:rsid wsp:val=&quot;00985690&quot;/&gt;&lt;wsp:rsid wsp:val=&quot;009A5148&quot;/&gt;&lt;wsp:rsid wsp:val=&quot;009C76B3&quot;/&gt;&lt;wsp:rsid wsp:val=&quot;009D0FB5&quot;/&gt;&lt;wsp:rsid wsp:val=&quot;009D40EA&quot;/&gt;&lt;wsp:rsid wsp:val=&quot;009D5859&quot;/&gt;&lt;wsp:rsid wsp:val=&quot;009D78F1&quot;/&gt;&lt;wsp:rsid wsp:val=&quot;009E20E6&quot;/&gt;&lt;wsp:rsid wsp:val=&quot;009F5FC0&quot;/&gt;&lt;wsp:rsid wsp:val=&quot;009F7283&quot;/&gt;&lt;wsp:rsid wsp:val=&quot;00A0034E&quot;/&gt;&lt;wsp:rsid wsp:val=&quot;00A07ABF&quot;/&gt;&lt;wsp:rsid wsp:val=&quot;00A131AE&quot;/&gt;&lt;wsp:rsid wsp:val=&quot;00A176D1&quot;/&gt;&lt;wsp:rsid wsp:val=&quot;00A204BC&quot;/&gt;&lt;wsp:rsid wsp:val=&quot;00A21CE2&quot;/&gt;&lt;wsp:rsid wsp:val=&quot;00A22206&quot;/&gt;&lt;wsp:rsid wsp:val=&quot;00A3222A&quot;/&gt;&lt;wsp:rsid wsp:val=&quot;00A33995&quot;/&gt;&lt;wsp:rsid wsp:val=&quot;00A33E48&quot;/&gt;&lt;wsp:rsid wsp:val=&quot;00A37D71&quot;/&gt;&lt;wsp:rsid wsp:val=&quot;00A61F56&quot;/&gt;&lt;wsp:rsid wsp:val=&quot;00A66833&quot;/&gt;&lt;wsp:rsid wsp:val=&quot;00A7420F&quot;/&gt;&lt;wsp:rsid wsp:val=&quot;00A9279A&quot;/&gt;&lt;wsp:rsid wsp:val=&quot;00A9429B&quot;/&gt;&lt;wsp:rsid wsp:val=&quot;00AA2162&quot;/&gt;&lt;wsp:rsid wsp:val=&quot;00AA6618&quot;/&gt;&lt;wsp:rsid wsp:val=&quot;00AB08B4&quot;/&gt;&lt;wsp:rsid wsp:val=&quot;00AB4915&quot;/&gt;&lt;wsp:rsid wsp:val=&quot;00AD6FAA&quot;/&gt;&lt;wsp:rsid wsp:val=&quot;00AF6CB6&quot;/&gt;&lt;wsp:rsid wsp:val=&quot;00AF7F9C&quot;/&gt;&lt;wsp:rsid wsp:val=&quot;00B16E7E&quot;/&gt;&lt;wsp:rsid wsp:val=&quot;00B3450B&quot;/&gt;&lt;wsp:rsid wsp:val=&quot;00B47FA4&quot;/&gt;&lt;wsp:rsid wsp:val=&quot;00B52DF1&quot;/&gt;&lt;wsp:rsid wsp:val=&quot;00B65694&quot;/&gt;&lt;wsp:rsid wsp:val=&quot;00B6659F&quot;/&gt;&lt;wsp:rsid wsp:val=&quot;00B66985&quot;/&gt;&lt;wsp:rsid wsp:val=&quot;00B71270&quot;/&gt;&lt;wsp:rsid wsp:val=&quot;00B87147&quot;/&gt;&lt;wsp:rsid wsp:val=&quot;00B936AC&quot;/&gt;&lt;wsp:rsid wsp:val=&quot;00B969F5&quot;/&gt;&lt;wsp:rsid wsp:val=&quot;00BA05AC&quot;/&gt;&lt;wsp:rsid wsp:val=&quot;00BA1079&quot;/&gt;&lt;wsp:rsid wsp:val=&quot;00BA27D7&quot;/&gt;&lt;wsp:rsid wsp:val=&quot;00BB02F5&quot;/&gt;&lt;wsp:rsid wsp:val=&quot;00BB03C5&quot;/&gt;&lt;wsp:rsid wsp:val=&quot;00BB2315&quot;/&gt;&lt;wsp:rsid wsp:val=&quot;00BC500D&quot;/&gt;&lt;wsp:rsid wsp:val=&quot;00BE1568&quot;/&gt;&lt;wsp:rsid wsp:val=&quot;00C1209E&quot;/&gt;&lt;wsp:rsid wsp:val=&quot;00C132FA&quot;/&gt;&lt;wsp:rsid wsp:val=&quot;00C2472E&quot;/&gt;&lt;wsp:rsid wsp:val=&quot;00C405D4&quot;/&gt;&lt;wsp:rsid wsp:val=&quot;00C47188&quot;/&gt;&lt;wsp:rsid wsp:val=&quot;00C4771C&quot;/&gt;&lt;wsp:rsid wsp:val=&quot;00C541F2&quot;/&gt;&lt;wsp:rsid wsp:val=&quot;00C5549A&quot;/&gt;&lt;wsp:rsid wsp:val=&quot;00C62FA8&quot;/&gt;&lt;wsp:rsid wsp:val=&quot;00C6374D&quot;/&gt;&lt;wsp:rsid wsp:val=&quot;00C66B52&quot;/&gt;&lt;wsp:rsid wsp:val=&quot;00CA34EA&quot;/&gt;&lt;wsp:rsid wsp:val=&quot;00CA4FE2&quot;/&gt;&lt;wsp:rsid wsp:val=&quot;00CB3ED6&quot;/&gt;&lt;wsp:rsid wsp:val=&quot;00CC478E&quot;/&gt;&lt;wsp:rsid wsp:val=&quot;00CE09E2&quot;/&gt;&lt;wsp:rsid wsp:val=&quot;00CE7CEA&quot;/&gt;&lt;wsp:rsid wsp:val=&quot;00D066C0&quot;/&gt;&lt;wsp:rsid wsp:val=&quot;00D1395B&quot;/&gt;&lt;wsp:rsid wsp:val=&quot;00D1771B&quot;/&gt;&lt;wsp:rsid wsp:val=&quot;00D2434C&quot;/&gt;&lt;wsp:rsid wsp:val=&quot;00D2549C&quot;/&gt;&lt;wsp:rsid wsp:val=&quot;00D323D0&quot;/&gt;&lt;wsp:rsid wsp:val=&quot;00D3703A&quot;/&gt;&lt;wsp:rsid wsp:val=&quot;00D40AD1&quot;/&gt;&lt;wsp:rsid wsp:val=&quot;00D43D90&quot;/&gt;&lt;wsp:rsid wsp:val=&quot;00D70B90&quot;/&gt;&lt;wsp:rsid wsp:val=&quot;00D77028&quot;/&gt;&lt;wsp:rsid wsp:val=&quot;00D86D93&quot;/&gt;&lt;wsp:rsid wsp:val=&quot;00D90FCB&quot;/&gt;&lt;wsp:rsid wsp:val=&quot;00D974CE&quot;/&gt;&lt;wsp:rsid wsp:val=&quot;00DA416B&quot;/&gt;&lt;wsp:rsid wsp:val=&quot;00DB1D6B&quot;/&gt;&lt;wsp:rsid wsp:val=&quot;00DD251F&quot;/&gt;&lt;wsp:rsid wsp:val=&quot;00E00664&quot;/&gt;&lt;wsp:rsid wsp:val=&quot;00E04096&quot;/&gt;&lt;wsp:rsid wsp:val=&quot;00E1129F&quot;/&gt;&lt;wsp:rsid wsp:val=&quot;00E1425A&quot;/&gt;&lt;wsp:rsid wsp:val=&quot;00E14A4A&quot;/&gt;&lt;wsp:rsid wsp:val=&quot;00E20B29&quot;/&gt;&lt;wsp:rsid wsp:val=&quot;00E20F46&quot;/&gt;&lt;wsp:rsid wsp:val=&quot;00E27D80&quot;/&gt;&lt;wsp:rsid wsp:val=&quot;00E40EE2&quot;/&gt;&lt;wsp:rsid wsp:val=&quot;00E63C09&quot;/&gt;&lt;wsp:rsid wsp:val=&quot;00E6707F&quot;/&gt;&lt;wsp:rsid wsp:val=&quot;00E67B07&quot;/&gt;&lt;wsp:rsid wsp:val=&quot;00E72243&quot;/&gt;&lt;wsp:rsid wsp:val=&quot;00E74AEF&quot;/&gt;&lt;wsp:rsid wsp:val=&quot;00E751A6&quot;/&gt;&lt;wsp:rsid wsp:val=&quot;00E85EF5&quot;/&gt;&lt;wsp:rsid wsp:val=&quot;00E86C05&quot;/&gt;&lt;wsp:rsid wsp:val=&quot;00E960CA&quot;/&gt;&lt;wsp:rsid wsp:val=&quot;00EA31D4&quot;/&gt;&lt;wsp:rsid wsp:val=&quot;00EA7492&quot;/&gt;&lt;wsp:rsid wsp:val=&quot;00EB0778&quot;/&gt;&lt;wsp:rsid wsp:val=&quot;00EB10F0&quot;/&gt;&lt;wsp:rsid wsp:val=&quot;00EB48BF&quot;/&gt;&lt;wsp:rsid wsp:val=&quot;00EC41B4&quot;/&gt;&lt;wsp:rsid wsp:val=&quot;00EF52A1&quot;/&gt;&lt;wsp:rsid wsp:val=&quot;00EF539E&quot;/&gt;&lt;wsp:rsid wsp:val=&quot;00EF56E6&quot;/&gt;&lt;wsp:rsid wsp:val=&quot;00F00B4E&quot;/&gt;&lt;wsp:rsid wsp:val=&quot;00F0276D&quot;/&gt;&lt;wsp:rsid wsp:val=&quot;00F03FF2&quot;/&gt;&lt;wsp:rsid wsp:val=&quot;00F16FA8&quot;/&gt;&lt;wsp:rsid wsp:val=&quot;00F209E9&quot;/&gt;&lt;wsp:rsid wsp:val=&quot;00F24D94&quot;/&gt;&lt;wsp:rsid wsp:val=&quot;00F31395&quot;/&gt;&lt;wsp:rsid wsp:val=&quot;00F42750&quot;/&gt;&lt;wsp:rsid wsp:val=&quot;00F532EA&quot;/&gt;&lt;wsp:rsid wsp:val=&quot;00F8759E&quot;/&gt;&lt;wsp:rsid wsp:val=&quot;00F87BF9&quot;/&gt;&lt;wsp:rsid wsp:val=&quot;00F95B33&quot;/&gt;&lt;wsp:rsid wsp:val=&quot;00FB244C&quot;/&gt;&lt;wsp:rsid wsp:val=&quot;00FB3BF9&quot;/&gt;&lt;wsp:rsid wsp:val=&quot;00FC4A19&quot;/&gt;&lt;wsp:rsid wsp:val=&quot;00FC524D&quot;/&gt;&lt;wsp:rsid wsp:val=&quot;00FC5E19&quot;/&gt;&lt;wsp:rsid wsp:val=&quot;00FD545B&quot;/&gt;&lt;wsp:rsid wsp:val=&quot;00FD5634&quot;/&gt;&lt;wsp:rsid wsp:val=&quot;00FD7DC1&quot;/&gt;&lt;wsp:rsid wsp:val=&quot;00FE4610&quot;/&gt;&lt;wsp:rsid wsp:val=&quot;00FF2FD6&quot;/&gt;&lt;wsp:rsid wsp:val=&quot;00FF63A8&quot;/&gt;&lt;/wsp:rsids&gt;&lt;/w:docPr&gt;&lt;w:body&gt;&lt;w:p wsp:rsidR=&quot;00000000&quot; wsp:rsidRDefault=&quot;008E79B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03337">
        <w:rPr>
          <w:sz w:val="28"/>
          <w:szCs w:val="28"/>
        </w:rPr>
        <w:fldChar w:fldCharType="end"/>
      </w:r>
      <w:r w:rsidRPr="00B47FA4">
        <w:rPr>
          <w:sz w:val="28"/>
          <w:szCs w:val="28"/>
          <w:lang w:val="en-US"/>
        </w:rPr>
        <w:t>q</w:t>
      </w:r>
      <w:r w:rsidRPr="00B47FA4">
        <w:rPr>
          <w:sz w:val="28"/>
          <w:szCs w:val="28"/>
        </w:rPr>
        <w:t xml:space="preserve"> – доли секунды, а разложение на множители </w:t>
      </w:r>
      <w:r w:rsidRPr="00B47FA4">
        <w:rPr>
          <w:sz w:val="28"/>
          <w:szCs w:val="28"/>
          <w:lang w:val="en-US"/>
        </w:rPr>
        <w:t>n</w:t>
      </w:r>
      <w:r w:rsidRPr="00B47FA4">
        <w:rPr>
          <w:sz w:val="28"/>
          <w:szCs w:val="28"/>
        </w:rPr>
        <w:t xml:space="preserve"> – миллиарды лет.</w:t>
      </w:r>
    </w:p>
    <w:sectPr w:rsidR="00A81BCC" w:rsidRPr="00B47FA4" w:rsidSect="00FD545B">
      <w:headerReference w:type="even" r:id="rId16"/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BCC" w:rsidRDefault="00A81BCC">
      <w:r>
        <w:separator/>
      </w:r>
    </w:p>
  </w:endnote>
  <w:endnote w:type="continuationSeparator" w:id="0">
    <w:p w:rsidR="00A81BCC" w:rsidRDefault="00A81BCC">
      <w:r>
        <w:continuationSeparator/>
      </w:r>
    </w:p>
  </w:endnote>
  <w:endnote w:type="continuationNotice" w:id="1">
    <w:p w:rsidR="00A81BCC" w:rsidRDefault="00A81BC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BCC" w:rsidRDefault="00A81BCC">
      <w:r>
        <w:separator/>
      </w:r>
    </w:p>
  </w:footnote>
  <w:footnote w:type="continuationSeparator" w:id="0">
    <w:p w:rsidR="00A81BCC" w:rsidRDefault="00A81BCC">
      <w:r>
        <w:continuationSeparator/>
      </w:r>
    </w:p>
  </w:footnote>
  <w:footnote w:type="continuationNotice" w:id="1">
    <w:p w:rsidR="00A81BCC" w:rsidRDefault="00A81BC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BCC" w:rsidRDefault="00A81BCC" w:rsidP="00171B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1BCC" w:rsidRDefault="00A81BCC" w:rsidP="00685C29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BCC" w:rsidRDefault="00A81BCC" w:rsidP="00171B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81BCC" w:rsidRDefault="00A81BCC" w:rsidP="00685C29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5F3"/>
    <w:multiLevelType w:val="hybridMultilevel"/>
    <w:tmpl w:val="44DC3850"/>
    <w:lvl w:ilvl="0" w:tplc="0419000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38" w:hanging="360"/>
      </w:pPr>
      <w:rPr>
        <w:rFonts w:ascii="Wingdings" w:hAnsi="Wingdings" w:hint="default"/>
      </w:rPr>
    </w:lvl>
  </w:abstractNum>
  <w:abstractNum w:abstractNumId="1">
    <w:nsid w:val="193E10A3"/>
    <w:multiLevelType w:val="hybridMultilevel"/>
    <w:tmpl w:val="DBC6BB5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C41E57"/>
    <w:multiLevelType w:val="hybridMultilevel"/>
    <w:tmpl w:val="6C08E70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8405708"/>
    <w:multiLevelType w:val="multilevel"/>
    <w:tmpl w:val="B4FA60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35356873"/>
    <w:multiLevelType w:val="multilevel"/>
    <w:tmpl w:val="A6D6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105E96"/>
    <w:multiLevelType w:val="hybridMultilevel"/>
    <w:tmpl w:val="E5127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E0093A"/>
    <w:multiLevelType w:val="hybridMultilevel"/>
    <w:tmpl w:val="40BA818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BA600A"/>
    <w:multiLevelType w:val="hybridMultilevel"/>
    <w:tmpl w:val="4CF244B8"/>
    <w:lvl w:ilvl="0" w:tplc="0419000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36" w:hanging="360"/>
      </w:pPr>
      <w:rPr>
        <w:rFonts w:ascii="Wingdings" w:hAnsi="Wingdings" w:hint="default"/>
      </w:rPr>
    </w:lvl>
  </w:abstractNum>
  <w:abstractNum w:abstractNumId="8">
    <w:nsid w:val="5FC42CBB"/>
    <w:multiLevelType w:val="hybridMultilevel"/>
    <w:tmpl w:val="111CBB1C"/>
    <w:lvl w:ilvl="0" w:tplc="153052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09D39A6"/>
    <w:multiLevelType w:val="singleLevel"/>
    <w:tmpl w:val="C0F6215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>
    <w:nsid w:val="61E97EB2"/>
    <w:multiLevelType w:val="hybridMultilevel"/>
    <w:tmpl w:val="7C94BDAE"/>
    <w:lvl w:ilvl="0" w:tplc="0419000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38" w:hanging="360"/>
      </w:pPr>
      <w:rPr>
        <w:rFonts w:ascii="Wingdings" w:hAnsi="Wingdings" w:hint="default"/>
      </w:rPr>
    </w:lvl>
  </w:abstractNum>
  <w:abstractNum w:abstractNumId="11">
    <w:nsid w:val="66E77954"/>
    <w:multiLevelType w:val="hybridMultilevel"/>
    <w:tmpl w:val="95E876F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8B35C8"/>
    <w:multiLevelType w:val="hybridMultilevel"/>
    <w:tmpl w:val="0B52901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0645A2"/>
    <w:multiLevelType w:val="hybridMultilevel"/>
    <w:tmpl w:val="1A7E9F7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6"/>
  </w:num>
  <w:num w:numId="9">
    <w:abstractNumId w:val="12"/>
  </w:num>
  <w:num w:numId="10">
    <w:abstractNumId w:val="11"/>
  </w:num>
  <w:num w:numId="11">
    <w:abstractNumId w:val="7"/>
  </w:num>
  <w:num w:numId="12">
    <w:abstractNumId w:val="13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stylePaneFormatFilter w:val="3F01"/>
  <w:defaultTabStop w:val="708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EBD"/>
    <w:rsid w:val="00003337"/>
    <w:rsid w:val="00006617"/>
    <w:rsid w:val="0001047C"/>
    <w:rsid w:val="00017C88"/>
    <w:rsid w:val="000264CD"/>
    <w:rsid w:val="00030F8B"/>
    <w:rsid w:val="00036DFE"/>
    <w:rsid w:val="00052E13"/>
    <w:rsid w:val="000546E9"/>
    <w:rsid w:val="00054B01"/>
    <w:rsid w:val="00057DE8"/>
    <w:rsid w:val="000705C1"/>
    <w:rsid w:val="000A4786"/>
    <w:rsid w:val="000C4EB6"/>
    <w:rsid w:val="000F23BF"/>
    <w:rsid w:val="000F37F5"/>
    <w:rsid w:val="00100C41"/>
    <w:rsid w:val="00101791"/>
    <w:rsid w:val="00105B51"/>
    <w:rsid w:val="00107D10"/>
    <w:rsid w:val="00120807"/>
    <w:rsid w:val="00126186"/>
    <w:rsid w:val="0013283A"/>
    <w:rsid w:val="00142760"/>
    <w:rsid w:val="00144187"/>
    <w:rsid w:val="00144953"/>
    <w:rsid w:val="00150C05"/>
    <w:rsid w:val="001511C4"/>
    <w:rsid w:val="00156308"/>
    <w:rsid w:val="0016115C"/>
    <w:rsid w:val="0016303B"/>
    <w:rsid w:val="00163F01"/>
    <w:rsid w:val="001650F7"/>
    <w:rsid w:val="00171BC5"/>
    <w:rsid w:val="00175067"/>
    <w:rsid w:val="001810D1"/>
    <w:rsid w:val="0018151B"/>
    <w:rsid w:val="00181A29"/>
    <w:rsid w:val="00182A1A"/>
    <w:rsid w:val="00184093"/>
    <w:rsid w:val="001850ED"/>
    <w:rsid w:val="00185D51"/>
    <w:rsid w:val="001B4A5E"/>
    <w:rsid w:val="001C144A"/>
    <w:rsid w:val="002076D8"/>
    <w:rsid w:val="002128A7"/>
    <w:rsid w:val="00215C92"/>
    <w:rsid w:val="002207B9"/>
    <w:rsid w:val="00223D75"/>
    <w:rsid w:val="00224E0C"/>
    <w:rsid w:val="00240D9C"/>
    <w:rsid w:val="0024335C"/>
    <w:rsid w:val="002668CC"/>
    <w:rsid w:val="00281F20"/>
    <w:rsid w:val="00282E2B"/>
    <w:rsid w:val="0028336F"/>
    <w:rsid w:val="002A26B9"/>
    <w:rsid w:val="002A3228"/>
    <w:rsid w:val="002A74EF"/>
    <w:rsid w:val="002B1358"/>
    <w:rsid w:val="002B5DE2"/>
    <w:rsid w:val="002B65AC"/>
    <w:rsid w:val="002C0557"/>
    <w:rsid w:val="002C17C9"/>
    <w:rsid w:val="002C23C6"/>
    <w:rsid w:val="002E19D7"/>
    <w:rsid w:val="002F25FD"/>
    <w:rsid w:val="00300823"/>
    <w:rsid w:val="003025D4"/>
    <w:rsid w:val="00304FFF"/>
    <w:rsid w:val="003063D0"/>
    <w:rsid w:val="003106B3"/>
    <w:rsid w:val="00320E7B"/>
    <w:rsid w:val="003268CE"/>
    <w:rsid w:val="003305B4"/>
    <w:rsid w:val="00330A13"/>
    <w:rsid w:val="003408EE"/>
    <w:rsid w:val="00343071"/>
    <w:rsid w:val="00343137"/>
    <w:rsid w:val="003625CB"/>
    <w:rsid w:val="00383B53"/>
    <w:rsid w:val="00394C17"/>
    <w:rsid w:val="003A015E"/>
    <w:rsid w:val="003B2BE1"/>
    <w:rsid w:val="003B37CD"/>
    <w:rsid w:val="003B70EE"/>
    <w:rsid w:val="003C0FD2"/>
    <w:rsid w:val="003C2C49"/>
    <w:rsid w:val="003C7554"/>
    <w:rsid w:val="003F6BC6"/>
    <w:rsid w:val="00421E89"/>
    <w:rsid w:val="0042654B"/>
    <w:rsid w:val="00431E0F"/>
    <w:rsid w:val="004336DC"/>
    <w:rsid w:val="00445115"/>
    <w:rsid w:val="0044785A"/>
    <w:rsid w:val="00453FD4"/>
    <w:rsid w:val="004621A9"/>
    <w:rsid w:val="004656F7"/>
    <w:rsid w:val="00465CFB"/>
    <w:rsid w:val="00473EED"/>
    <w:rsid w:val="00474793"/>
    <w:rsid w:val="0048179C"/>
    <w:rsid w:val="004822D0"/>
    <w:rsid w:val="0049105D"/>
    <w:rsid w:val="004A27D5"/>
    <w:rsid w:val="004A413A"/>
    <w:rsid w:val="004A5D18"/>
    <w:rsid w:val="004A7B10"/>
    <w:rsid w:val="004B10D8"/>
    <w:rsid w:val="004C6317"/>
    <w:rsid w:val="004D0C8E"/>
    <w:rsid w:val="004D4A5B"/>
    <w:rsid w:val="004F3299"/>
    <w:rsid w:val="005107C6"/>
    <w:rsid w:val="00515348"/>
    <w:rsid w:val="00516F16"/>
    <w:rsid w:val="00522F54"/>
    <w:rsid w:val="00525671"/>
    <w:rsid w:val="005263E9"/>
    <w:rsid w:val="005311C0"/>
    <w:rsid w:val="005333FE"/>
    <w:rsid w:val="00540576"/>
    <w:rsid w:val="00542C2D"/>
    <w:rsid w:val="00543CBD"/>
    <w:rsid w:val="005452EB"/>
    <w:rsid w:val="00580CE8"/>
    <w:rsid w:val="00595EBD"/>
    <w:rsid w:val="00596708"/>
    <w:rsid w:val="005970C3"/>
    <w:rsid w:val="005A4CC4"/>
    <w:rsid w:val="005A649B"/>
    <w:rsid w:val="005A6C72"/>
    <w:rsid w:val="005A7B0E"/>
    <w:rsid w:val="005B2FDA"/>
    <w:rsid w:val="005B48B3"/>
    <w:rsid w:val="005B7FAA"/>
    <w:rsid w:val="005C657F"/>
    <w:rsid w:val="005D1541"/>
    <w:rsid w:val="005D3467"/>
    <w:rsid w:val="005E082B"/>
    <w:rsid w:val="005F4AD4"/>
    <w:rsid w:val="00602A63"/>
    <w:rsid w:val="0061397D"/>
    <w:rsid w:val="00616D19"/>
    <w:rsid w:val="00620B6B"/>
    <w:rsid w:val="00621ED3"/>
    <w:rsid w:val="00632B11"/>
    <w:rsid w:val="00653828"/>
    <w:rsid w:val="00664DA1"/>
    <w:rsid w:val="006732C0"/>
    <w:rsid w:val="006739B9"/>
    <w:rsid w:val="00685C29"/>
    <w:rsid w:val="006916F8"/>
    <w:rsid w:val="00692DF6"/>
    <w:rsid w:val="00694121"/>
    <w:rsid w:val="006961EF"/>
    <w:rsid w:val="006A311D"/>
    <w:rsid w:val="006A496D"/>
    <w:rsid w:val="006C2153"/>
    <w:rsid w:val="006C7B9A"/>
    <w:rsid w:val="006D46BB"/>
    <w:rsid w:val="006E0EF5"/>
    <w:rsid w:val="006E29CD"/>
    <w:rsid w:val="006E33A7"/>
    <w:rsid w:val="006F488B"/>
    <w:rsid w:val="007004FE"/>
    <w:rsid w:val="00712253"/>
    <w:rsid w:val="00715892"/>
    <w:rsid w:val="007227F3"/>
    <w:rsid w:val="00723819"/>
    <w:rsid w:val="007371A6"/>
    <w:rsid w:val="007413C5"/>
    <w:rsid w:val="00752FAC"/>
    <w:rsid w:val="007727E5"/>
    <w:rsid w:val="00773204"/>
    <w:rsid w:val="007814F6"/>
    <w:rsid w:val="0079750D"/>
    <w:rsid w:val="007A123D"/>
    <w:rsid w:val="007B364F"/>
    <w:rsid w:val="007B5911"/>
    <w:rsid w:val="007C5735"/>
    <w:rsid w:val="007D3E90"/>
    <w:rsid w:val="007D61C7"/>
    <w:rsid w:val="007F154E"/>
    <w:rsid w:val="00811325"/>
    <w:rsid w:val="00812592"/>
    <w:rsid w:val="008223B2"/>
    <w:rsid w:val="0082550E"/>
    <w:rsid w:val="008274DF"/>
    <w:rsid w:val="008427B3"/>
    <w:rsid w:val="00852D87"/>
    <w:rsid w:val="00852F20"/>
    <w:rsid w:val="00855CD6"/>
    <w:rsid w:val="00865780"/>
    <w:rsid w:val="0088505F"/>
    <w:rsid w:val="00893252"/>
    <w:rsid w:val="008955F4"/>
    <w:rsid w:val="008A22CF"/>
    <w:rsid w:val="008A44BC"/>
    <w:rsid w:val="008B3276"/>
    <w:rsid w:val="008B3BDE"/>
    <w:rsid w:val="008B459E"/>
    <w:rsid w:val="008D1D87"/>
    <w:rsid w:val="008D5087"/>
    <w:rsid w:val="008E0331"/>
    <w:rsid w:val="008E3DF2"/>
    <w:rsid w:val="008E4E7D"/>
    <w:rsid w:val="008F077B"/>
    <w:rsid w:val="008F3311"/>
    <w:rsid w:val="0090404B"/>
    <w:rsid w:val="00916D05"/>
    <w:rsid w:val="0091755E"/>
    <w:rsid w:val="00921C0A"/>
    <w:rsid w:val="00921D6A"/>
    <w:rsid w:val="00923B62"/>
    <w:rsid w:val="00951B48"/>
    <w:rsid w:val="00956428"/>
    <w:rsid w:val="00957478"/>
    <w:rsid w:val="009576CE"/>
    <w:rsid w:val="0098559A"/>
    <w:rsid w:val="00985678"/>
    <w:rsid w:val="00985690"/>
    <w:rsid w:val="009A5148"/>
    <w:rsid w:val="009C76B3"/>
    <w:rsid w:val="009D0FB5"/>
    <w:rsid w:val="009D40EA"/>
    <w:rsid w:val="009D5859"/>
    <w:rsid w:val="009D78F1"/>
    <w:rsid w:val="009E20E6"/>
    <w:rsid w:val="009F5FC0"/>
    <w:rsid w:val="009F7283"/>
    <w:rsid w:val="00A0034E"/>
    <w:rsid w:val="00A07ABF"/>
    <w:rsid w:val="00A131AE"/>
    <w:rsid w:val="00A176D1"/>
    <w:rsid w:val="00A204BC"/>
    <w:rsid w:val="00A21CE2"/>
    <w:rsid w:val="00A22206"/>
    <w:rsid w:val="00A3222A"/>
    <w:rsid w:val="00A33995"/>
    <w:rsid w:val="00A33E48"/>
    <w:rsid w:val="00A37D71"/>
    <w:rsid w:val="00A61F56"/>
    <w:rsid w:val="00A66833"/>
    <w:rsid w:val="00A7420F"/>
    <w:rsid w:val="00A81BCC"/>
    <w:rsid w:val="00A9279A"/>
    <w:rsid w:val="00A9429B"/>
    <w:rsid w:val="00AA2162"/>
    <w:rsid w:val="00AA6618"/>
    <w:rsid w:val="00AB08B4"/>
    <w:rsid w:val="00AB4915"/>
    <w:rsid w:val="00AD6FAA"/>
    <w:rsid w:val="00AF6CB6"/>
    <w:rsid w:val="00AF7F9C"/>
    <w:rsid w:val="00B16E7E"/>
    <w:rsid w:val="00B3450B"/>
    <w:rsid w:val="00B47FA4"/>
    <w:rsid w:val="00B52DF1"/>
    <w:rsid w:val="00B65694"/>
    <w:rsid w:val="00B6659F"/>
    <w:rsid w:val="00B66985"/>
    <w:rsid w:val="00B71270"/>
    <w:rsid w:val="00B87147"/>
    <w:rsid w:val="00B936AC"/>
    <w:rsid w:val="00B969F5"/>
    <w:rsid w:val="00BA05AC"/>
    <w:rsid w:val="00BA1079"/>
    <w:rsid w:val="00BA27D7"/>
    <w:rsid w:val="00BB02F5"/>
    <w:rsid w:val="00BB03C5"/>
    <w:rsid w:val="00BB2315"/>
    <w:rsid w:val="00BC500D"/>
    <w:rsid w:val="00BE1568"/>
    <w:rsid w:val="00C1209E"/>
    <w:rsid w:val="00C132FA"/>
    <w:rsid w:val="00C2472E"/>
    <w:rsid w:val="00C405D4"/>
    <w:rsid w:val="00C47188"/>
    <w:rsid w:val="00C4771C"/>
    <w:rsid w:val="00C541F2"/>
    <w:rsid w:val="00C5549A"/>
    <w:rsid w:val="00C62FA8"/>
    <w:rsid w:val="00C6374D"/>
    <w:rsid w:val="00C66B52"/>
    <w:rsid w:val="00CA34EA"/>
    <w:rsid w:val="00CA4FE2"/>
    <w:rsid w:val="00CB3ED6"/>
    <w:rsid w:val="00CC478E"/>
    <w:rsid w:val="00CE09E2"/>
    <w:rsid w:val="00CE7CEA"/>
    <w:rsid w:val="00D066C0"/>
    <w:rsid w:val="00D10586"/>
    <w:rsid w:val="00D1395B"/>
    <w:rsid w:val="00D1771B"/>
    <w:rsid w:val="00D2434C"/>
    <w:rsid w:val="00D2549C"/>
    <w:rsid w:val="00D323D0"/>
    <w:rsid w:val="00D3703A"/>
    <w:rsid w:val="00D40AD1"/>
    <w:rsid w:val="00D43D90"/>
    <w:rsid w:val="00D70B90"/>
    <w:rsid w:val="00D77028"/>
    <w:rsid w:val="00D86D93"/>
    <w:rsid w:val="00D90FCB"/>
    <w:rsid w:val="00D974CE"/>
    <w:rsid w:val="00DA416B"/>
    <w:rsid w:val="00DB1D6B"/>
    <w:rsid w:val="00DD251F"/>
    <w:rsid w:val="00E00664"/>
    <w:rsid w:val="00E04096"/>
    <w:rsid w:val="00E1129F"/>
    <w:rsid w:val="00E1425A"/>
    <w:rsid w:val="00E14A4A"/>
    <w:rsid w:val="00E20B29"/>
    <w:rsid w:val="00E20F46"/>
    <w:rsid w:val="00E27D80"/>
    <w:rsid w:val="00E40EE2"/>
    <w:rsid w:val="00E63C09"/>
    <w:rsid w:val="00E6707F"/>
    <w:rsid w:val="00E67B07"/>
    <w:rsid w:val="00E72243"/>
    <w:rsid w:val="00E74AEF"/>
    <w:rsid w:val="00E751A6"/>
    <w:rsid w:val="00E85EF5"/>
    <w:rsid w:val="00E86C05"/>
    <w:rsid w:val="00E960CA"/>
    <w:rsid w:val="00EA31D4"/>
    <w:rsid w:val="00EA7492"/>
    <w:rsid w:val="00EB0778"/>
    <w:rsid w:val="00EB10F0"/>
    <w:rsid w:val="00EB48BF"/>
    <w:rsid w:val="00EC41B4"/>
    <w:rsid w:val="00EF52A1"/>
    <w:rsid w:val="00EF539E"/>
    <w:rsid w:val="00EF56E6"/>
    <w:rsid w:val="00F00B4E"/>
    <w:rsid w:val="00F0276D"/>
    <w:rsid w:val="00F03FF2"/>
    <w:rsid w:val="00F16FA8"/>
    <w:rsid w:val="00F209E9"/>
    <w:rsid w:val="00F24D94"/>
    <w:rsid w:val="00F31395"/>
    <w:rsid w:val="00F42750"/>
    <w:rsid w:val="00F532EA"/>
    <w:rsid w:val="00F8759E"/>
    <w:rsid w:val="00F87BF9"/>
    <w:rsid w:val="00F95B33"/>
    <w:rsid w:val="00FB244C"/>
    <w:rsid w:val="00FB3BF9"/>
    <w:rsid w:val="00FC4A19"/>
    <w:rsid w:val="00FC524D"/>
    <w:rsid w:val="00FC5E19"/>
    <w:rsid w:val="00FD545B"/>
    <w:rsid w:val="00FD5634"/>
    <w:rsid w:val="00FD7DC1"/>
    <w:rsid w:val="00FE4610"/>
    <w:rsid w:val="00FF2FD6"/>
    <w:rsid w:val="00FF6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276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AF6CB6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3513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AF6C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AF6CB6"/>
    <w:pPr>
      <w:widowControl w:val="0"/>
      <w:ind w:firstLine="280"/>
      <w:jc w:val="both"/>
    </w:pPr>
    <w:rPr>
      <w:sz w:val="16"/>
      <w:szCs w:val="20"/>
    </w:rPr>
  </w:style>
  <w:style w:type="paragraph" w:customStyle="1" w:styleId="FR2">
    <w:name w:val="FR2"/>
    <w:uiPriority w:val="99"/>
    <w:rsid w:val="002E19D7"/>
    <w:pPr>
      <w:widowControl w:val="0"/>
      <w:ind w:left="4920"/>
    </w:pPr>
    <w:rPr>
      <w:rFonts w:ascii="Arial" w:hAnsi="Arial"/>
      <w:b/>
      <w:sz w:val="12"/>
      <w:szCs w:val="20"/>
    </w:rPr>
  </w:style>
  <w:style w:type="paragraph" w:customStyle="1" w:styleId="FR1">
    <w:name w:val="FR1"/>
    <w:uiPriority w:val="99"/>
    <w:rsid w:val="00181A29"/>
    <w:pPr>
      <w:widowControl w:val="0"/>
      <w:spacing w:before="140"/>
      <w:jc w:val="right"/>
    </w:pPr>
    <w:rPr>
      <w:rFonts w:ascii="Arial" w:hAnsi="Arial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7506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5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5067"/>
    <w:rPr>
      <w:rFonts w:cs="Times New Roman"/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rsid w:val="00C132FA"/>
    <w:pPr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351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C7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513"/>
    <w:rPr>
      <w:sz w:val="0"/>
      <w:szCs w:val="0"/>
    </w:rPr>
  </w:style>
  <w:style w:type="paragraph" w:styleId="BodyText">
    <w:name w:val="Body Text"/>
    <w:basedOn w:val="Normal"/>
    <w:link w:val="BodyTextChar"/>
    <w:uiPriority w:val="99"/>
    <w:rsid w:val="00CA34EA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A34EA"/>
    <w:rPr>
      <w:rFonts w:eastAsia="Times New Roman" w:cs="Times New Roman"/>
      <w:sz w:val="28"/>
      <w:lang w:val="ru-RU" w:eastAsia="ru-RU" w:bidi="ar-SA"/>
    </w:rPr>
  </w:style>
  <w:style w:type="paragraph" w:styleId="Header">
    <w:name w:val="header"/>
    <w:basedOn w:val="Normal"/>
    <w:link w:val="HeaderChar"/>
    <w:uiPriority w:val="99"/>
    <w:rsid w:val="00685C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3513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685C29"/>
    <w:rPr>
      <w:rFonts w:cs="Times New Roman"/>
    </w:rPr>
  </w:style>
  <w:style w:type="paragraph" w:styleId="NormalWeb">
    <w:name w:val="Normal (Web)"/>
    <w:basedOn w:val="Normal"/>
    <w:uiPriority w:val="99"/>
    <w:rsid w:val="006E33A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6E33A7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664DA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1209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209E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CE09E2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7</Pages>
  <Words>1293</Words>
  <Characters>7374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Занятие №1</dc:title>
  <dc:subject/>
  <dc:creator>user</dc:creator>
  <cp:keywords/>
  <dc:description/>
  <cp:lastModifiedBy>Вера</cp:lastModifiedBy>
  <cp:revision>46</cp:revision>
  <cp:lastPrinted>2009-02-05T07:59:00Z</cp:lastPrinted>
  <dcterms:created xsi:type="dcterms:W3CDTF">2021-02-18T10:56:00Z</dcterms:created>
  <dcterms:modified xsi:type="dcterms:W3CDTF">2021-09-15T09:07:00Z</dcterms:modified>
</cp:coreProperties>
</file>